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96" w:rsidRDefault="00674C96" w:rsidP="00674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674C96" w:rsidRDefault="00674C96" w:rsidP="00674C96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RÉPUBLIQUE ALGÉRIENNE DÉMOCRATIQUE ET POPULAIRE</w:t>
      </w:r>
    </w:p>
    <w:p w:rsidR="00674C96" w:rsidRDefault="00674C96" w:rsidP="00674C96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MINISTÈRE DE L’ENSEIGNEMENT SUPÉRIEUR ET DE LA RECHERCHE SCIENTIFIQUE</w:t>
      </w:r>
    </w:p>
    <w:p w:rsidR="00674C96" w:rsidRDefault="00674C96" w:rsidP="00674C96">
      <w:pPr>
        <w:autoSpaceDE w:val="0"/>
        <w:autoSpaceDN w:val="0"/>
        <w:adjustRightInd w:val="0"/>
        <w:spacing w:after="480" w:line="240" w:lineRule="auto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UNIVERSITÉ DES SCIENCES ET DE LA TECHNOLOGIE HOUARI BOUMEDIENE</w:t>
      </w:r>
    </w:p>
    <w:p w:rsidR="00674C96" w:rsidRDefault="00674C96" w:rsidP="00674C96">
      <w:pPr>
        <w:autoSpaceDE w:val="0"/>
        <w:autoSpaceDN w:val="0"/>
        <w:adjustRightInd w:val="0"/>
        <w:spacing w:after="36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FACULTÉ DE GÉNIE CIVIL</w:t>
      </w:r>
    </w:p>
    <w:p w:rsidR="00674C96" w:rsidRDefault="00674C96" w:rsidP="00674C96">
      <w:pPr>
        <w:spacing w:after="36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379220" cy="107823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96" w:rsidRDefault="00674C96" w:rsidP="00674C96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  <w:r>
        <w:rPr>
          <w:rFonts w:asciiTheme="majorHAnsi" w:hAnsiTheme="majorHAnsi" w:cs="Times New Roman"/>
          <w:b/>
          <w:bCs/>
          <w:sz w:val="40"/>
          <w:szCs w:val="40"/>
        </w:rPr>
        <w:t>Thèse</w:t>
      </w:r>
    </w:p>
    <w:p w:rsidR="00674C96" w:rsidRDefault="00674C96" w:rsidP="00674C96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>
        <w:rPr>
          <w:rFonts w:asciiTheme="majorHAnsi" w:hAnsiTheme="majorHAnsi" w:cs="Times New Roman"/>
          <w:sz w:val="24"/>
          <w:szCs w:val="24"/>
        </w:rPr>
        <w:t xml:space="preserve">Présenté pour l’obtention du diplôme de </w:t>
      </w:r>
      <w:r>
        <w:rPr>
          <w:rFonts w:asciiTheme="majorHAnsi" w:hAnsiTheme="majorHAnsi" w:cs="Times New Roman"/>
          <w:b/>
          <w:bCs/>
          <w:sz w:val="24"/>
          <w:szCs w:val="24"/>
        </w:rPr>
        <w:t>DOCTORAT EN SCIENCES</w:t>
      </w:r>
    </w:p>
    <w:p w:rsidR="00674C96" w:rsidRDefault="00674C96" w:rsidP="00674C9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 Génie Civil</w:t>
      </w:r>
    </w:p>
    <w:p w:rsidR="00674C96" w:rsidRDefault="00674C96" w:rsidP="00674C96">
      <w:pPr>
        <w:spacing w:after="24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Spécialité : Géotechnique</w:t>
      </w:r>
    </w:p>
    <w:p w:rsidR="00674C96" w:rsidRDefault="00674C96" w:rsidP="00674C96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Par :   FETHIZA ALI Boubaker</w:t>
      </w:r>
    </w:p>
    <w:p w:rsidR="00674C96" w:rsidRDefault="00674C96" w:rsidP="00674C96">
      <w:pPr>
        <w:spacing w:after="120"/>
        <w:jc w:val="center"/>
        <w:rPr>
          <w:rFonts w:asciiTheme="majorHAnsi" w:hAnsiTheme="majorHAnsi" w:cs="Times New Roman"/>
          <w:sz w:val="28"/>
          <w:szCs w:val="28"/>
        </w:rPr>
      </w:pPr>
    </w:p>
    <w:p w:rsidR="00674C96" w:rsidRDefault="00674C96" w:rsidP="00674C96">
      <w:pPr>
        <w:spacing w:after="0"/>
        <w:jc w:val="center"/>
        <w:rPr>
          <w:rFonts w:asciiTheme="majorHAnsi" w:hAnsiTheme="majorHAnsi" w:cs="Times New Roman"/>
          <w:b/>
          <w:bCs/>
          <w:noProof/>
          <w:sz w:val="28"/>
          <w:szCs w:val="28"/>
          <w:lang w:eastAsia="fr-FR"/>
        </w:rPr>
      </w:pPr>
      <w:r>
        <w:rPr>
          <w:rFonts w:asciiTheme="majorHAnsi" w:hAnsiTheme="majorHAnsi" w:cs="Times New Roman"/>
          <w:b/>
          <w:bCs/>
          <w:noProof/>
          <w:sz w:val="28"/>
          <w:szCs w:val="28"/>
          <w:lang w:eastAsia="fr-FR"/>
        </w:rPr>
        <w:t>THÈME</w:t>
      </w:r>
    </w:p>
    <w:p w:rsidR="00674C96" w:rsidRDefault="003667E0" w:rsidP="00674C96">
      <w:pPr>
        <w:spacing w:after="120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noProof/>
          <w:lang w:eastAsia="fr-FR"/>
        </w:rPr>
        <w:pict>
          <v:roundrect id="Rectangle à coins arrondis 4" o:spid="_x0000_s1026" style="position:absolute;left:0;text-align:left;margin-left:-7.25pt;margin-top:20.1pt;width:459.55pt;height:59.5pt;z-index:-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" fillcolor="white [3212]" strokecolor="blue" strokeweight="1pt"/>
        </w:pict>
      </w:r>
    </w:p>
    <w:p w:rsidR="00674C96" w:rsidRDefault="00674C96" w:rsidP="00674C96">
      <w:pPr>
        <w:spacing w:after="120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Contribution à l’Étude du Comportement des Enrobés Bitumineux Modifiés par l’Association du NBR et de Déchets Plastiques</w:t>
      </w:r>
    </w:p>
    <w:p w:rsidR="00674C96" w:rsidRDefault="00674C96" w:rsidP="00674C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74C96" w:rsidRPr="00674C96" w:rsidRDefault="00674C96" w:rsidP="009C35B9">
      <w:pPr>
        <w:spacing w:after="0"/>
        <w:rPr>
          <w:rFonts w:asciiTheme="majorHAnsi" w:hAnsiTheme="majorHAnsi" w:cs="Times New Roman"/>
        </w:rPr>
      </w:pPr>
      <w:r w:rsidRPr="00674C96">
        <w:rPr>
          <w:rFonts w:asciiTheme="majorHAnsi" w:hAnsiTheme="majorHAnsi" w:cs="Times New Roman"/>
        </w:rPr>
        <w:t>Soutenue publiquement le jeudi 11/02/20</w:t>
      </w:r>
      <w:r w:rsidR="009C35B9">
        <w:rPr>
          <w:rFonts w:asciiTheme="majorHAnsi" w:hAnsiTheme="majorHAnsi" w:cs="Times New Roman"/>
        </w:rPr>
        <w:t>21</w:t>
      </w:r>
      <w:r w:rsidRPr="00674C96">
        <w:rPr>
          <w:rFonts w:asciiTheme="majorHAnsi" w:hAnsiTheme="majorHAnsi" w:cs="Times New Roman"/>
        </w:rPr>
        <w:t xml:space="preserve">  à 9h </w:t>
      </w:r>
      <w:r>
        <w:rPr>
          <w:rFonts w:asciiTheme="majorHAnsi" w:hAnsiTheme="majorHAnsi" w:cs="Times New Roman"/>
        </w:rPr>
        <w:t>30</w:t>
      </w:r>
      <w:r w:rsidRPr="00674C96">
        <w:rPr>
          <w:rFonts w:asciiTheme="majorHAnsi" w:hAnsiTheme="majorHAnsi" w:cs="Times New Roman"/>
        </w:rPr>
        <w:t xml:space="preserve">  à la salle de conférence 60</w:t>
      </w:r>
      <w:r>
        <w:rPr>
          <w:rFonts w:asciiTheme="majorHAnsi" w:hAnsiTheme="majorHAnsi" w:cs="Times New Roman"/>
        </w:rPr>
        <w:t>,</w:t>
      </w:r>
      <w:r w:rsidRPr="00674C96">
        <w:rPr>
          <w:rFonts w:asciiTheme="majorHAnsi" w:hAnsiTheme="majorHAnsi" w:cs="Times New Roman"/>
        </w:rPr>
        <w:t xml:space="preserve"> devant le jury composé de :</w:t>
      </w:r>
    </w:p>
    <w:p w:rsidR="00674C96" w:rsidRDefault="00674C96" w:rsidP="00674C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74C96" w:rsidRDefault="00674C96" w:rsidP="00674C9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Mr          NECHNECH Ammar                       Professeur, USTHB                Président</w:t>
      </w:r>
    </w:p>
    <w:p w:rsidR="00674C96" w:rsidRDefault="00674C96" w:rsidP="00674C9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Mr          HADDADI </w:t>
      </w:r>
      <w:proofErr w:type="spellStart"/>
      <w:r>
        <w:rPr>
          <w:rFonts w:asciiTheme="majorHAnsi" w:hAnsiTheme="majorHAnsi" w:cstheme="majorBidi"/>
        </w:rPr>
        <w:t>Smail</w:t>
      </w:r>
      <w:proofErr w:type="spellEnd"/>
      <w:r>
        <w:rPr>
          <w:rFonts w:asciiTheme="majorHAnsi" w:hAnsiTheme="majorHAnsi" w:cstheme="majorBidi"/>
        </w:rPr>
        <w:t xml:space="preserve">                              Professeur, USTHB                Directeur de thèse</w:t>
      </w:r>
    </w:p>
    <w:p w:rsidR="00674C96" w:rsidRDefault="00674C96" w:rsidP="00674C9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Mr          BALI </w:t>
      </w:r>
      <w:proofErr w:type="spellStart"/>
      <w:r>
        <w:rPr>
          <w:rFonts w:asciiTheme="majorHAnsi" w:hAnsiTheme="majorHAnsi" w:cstheme="majorBidi"/>
        </w:rPr>
        <w:t>Abderrahim</w:t>
      </w:r>
      <w:proofErr w:type="spellEnd"/>
      <w:r>
        <w:rPr>
          <w:rFonts w:asciiTheme="majorHAnsi" w:hAnsiTheme="majorHAnsi" w:cstheme="majorBidi"/>
        </w:rPr>
        <w:t xml:space="preserve">                           Professeur, ENP                Examinateur</w:t>
      </w:r>
    </w:p>
    <w:p w:rsidR="00674C96" w:rsidRDefault="00674C96" w:rsidP="00674C9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Mr          TAKI Mohamed                               Professeur, ENSTP                Examinateur</w:t>
      </w:r>
    </w:p>
    <w:p w:rsidR="00674C96" w:rsidRDefault="00674C96" w:rsidP="00674C9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Mme      SOUDANI </w:t>
      </w:r>
      <w:proofErr w:type="spellStart"/>
      <w:r>
        <w:rPr>
          <w:rFonts w:asciiTheme="majorHAnsi" w:hAnsiTheme="majorHAnsi" w:cstheme="majorBidi"/>
        </w:rPr>
        <w:t>Khedoudja</w:t>
      </w:r>
      <w:proofErr w:type="spellEnd"/>
      <w:r>
        <w:rPr>
          <w:rFonts w:asciiTheme="majorHAnsi" w:hAnsiTheme="majorHAnsi" w:cstheme="majorBidi"/>
        </w:rPr>
        <w:t xml:space="preserve">                    MCB, USTHB                Invitée</w:t>
      </w:r>
    </w:p>
    <w:p w:rsidR="00A949A0" w:rsidRDefault="003667E0"/>
    <w:sectPr w:rsidR="00A949A0" w:rsidSect="005B7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C96"/>
    <w:rsid w:val="001F29E8"/>
    <w:rsid w:val="003667E0"/>
    <w:rsid w:val="005B7151"/>
    <w:rsid w:val="00674C96"/>
    <w:rsid w:val="007F16B3"/>
    <w:rsid w:val="009C35B9"/>
    <w:rsid w:val="00B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67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ABouBakr</dc:creator>
  <cp:lastModifiedBy>salima</cp:lastModifiedBy>
  <cp:revision>3</cp:revision>
  <dcterms:created xsi:type="dcterms:W3CDTF">2021-02-08T13:11:00Z</dcterms:created>
  <dcterms:modified xsi:type="dcterms:W3CDTF">2021-02-08T17:12:00Z</dcterms:modified>
</cp:coreProperties>
</file>