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201" w:rsidRPr="00593AE0" w:rsidRDefault="00C54201" w:rsidP="00C54201">
      <w:pPr>
        <w:pStyle w:val="Titre"/>
        <w:spacing w:line="240" w:lineRule="atLeast"/>
        <w:rPr>
          <w:rFonts w:ascii="Traditional Arabic" w:eastAsia="Calibri" w:hAnsi="Traditional Arabic" w:cs="Traditional Arabic"/>
          <w:lang w:eastAsia="en-US"/>
        </w:rPr>
      </w:pPr>
      <w:r w:rsidRPr="00593AE0">
        <w:rPr>
          <w:rFonts w:ascii="Traditional Arabic" w:eastAsia="Calibri" w:hAnsi="Traditional Arabic" w:cs="Traditional Arabic"/>
          <w:rtl/>
          <w:lang w:eastAsia="en-US"/>
        </w:rPr>
        <w:t xml:space="preserve">الجمهورية الجزائرية الديمقراطية الشعبية    </w:t>
      </w:r>
    </w:p>
    <w:p w:rsidR="00C54201" w:rsidRPr="00593AE0" w:rsidRDefault="00C54201" w:rsidP="00C54201">
      <w:pPr>
        <w:pStyle w:val="Titre"/>
        <w:spacing w:line="240" w:lineRule="atLeast"/>
        <w:rPr>
          <w:rFonts w:ascii="Traditional Arabic" w:eastAsia="Calibri" w:hAnsi="Traditional Arabic" w:cs="Traditional Arabic"/>
          <w:lang w:eastAsia="en-US"/>
        </w:rPr>
      </w:pPr>
      <w:r w:rsidRPr="00593AE0">
        <w:rPr>
          <w:rFonts w:ascii="Traditional Arabic" w:eastAsia="Calibri" w:hAnsi="Traditional Arabic" w:cs="Traditional Arabic"/>
          <w:rtl/>
          <w:lang w:eastAsia="en-US"/>
        </w:rPr>
        <w:t>وزارة التعليـم العالـي والبحث العلمـي</w:t>
      </w:r>
    </w:p>
    <w:p w:rsidR="00C54201" w:rsidRPr="00593AE0" w:rsidRDefault="00C54201" w:rsidP="00C54201">
      <w:pPr>
        <w:spacing w:line="240" w:lineRule="atLeast"/>
        <w:jc w:val="right"/>
        <w:rPr>
          <w:rFonts w:ascii="Traditional Arabic" w:hAnsi="Traditional Arabic" w:cs="Traditional Arabic"/>
          <w:b/>
          <w:bCs/>
          <w:sz w:val="32"/>
          <w:szCs w:val="32"/>
        </w:rPr>
      </w:pPr>
      <w:r w:rsidRPr="00593AE0">
        <w:rPr>
          <w:rFonts w:ascii="Traditional Arabic" w:hAnsi="Traditional Arabic" w:cs="Traditional Arabic"/>
          <w:b/>
          <w:bCs/>
          <w:sz w:val="32"/>
          <w:szCs w:val="32"/>
          <w:rtl/>
        </w:rPr>
        <w:t xml:space="preserve">جامعة هواري بومدين للعلـــوم </w:t>
      </w:r>
      <w:proofErr w:type="gramStart"/>
      <w:r w:rsidRPr="00593AE0">
        <w:rPr>
          <w:rFonts w:ascii="Traditional Arabic" w:hAnsi="Traditional Arabic" w:cs="Traditional Arabic"/>
          <w:b/>
          <w:bCs/>
          <w:sz w:val="32"/>
          <w:szCs w:val="32"/>
          <w:rtl/>
        </w:rPr>
        <w:t>و التكنولوجــيا</w:t>
      </w:r>
      <w:proofErr w:type="gramEnd"/>
    </w:p>
    <w:p w:rsidR="00C54201" w:rsidRPr="00593AE0" w:rsidRDefault="00C54201" w:rsidP="00C54201">
      <w:pPr>
        <w:jc w:val="right"/>
        <w:rPr>
          <w:rFonts w:ascii="Traditional Arabic" w:hAnsi="Traditional Arabic" w:cs="Traditional Arabic"/>
          <w:sz w:val="24"/>
          <w:szCs w:val="24"/>
          <w:lang w:bidi="ar-DZ"/>
        </w:rPr>
      </w:pPr>
      <w:r w:rsidRPr="00593AE0">
        <w:rPr>
          <w:rFonts w:ascii="Traditional Arabic" w:eastAsia="Calibri" w:hAnsi="Traditional Arabic" w:cs="Traditional Arabic"/>
          <w:b/>
          <w:bCs/>
          <w:sz w:val="32"/>
          <w:szCs w:val="32"/>
          <w:rtl/>
        </w:rPr>
        <w:t>كلـــــية الهندســـة المدنيــــــة</w:t>
      </w:r>
    </w:p>
    <w:p w:rsidR="00C54201" w:rsidRPr="00593AE0" w:rsidRDefault="008A606A" w:rsidP="00C54201">
      <w:pPr>
        <w:jc w:val="right"/>
        <w:rPr>
          <w:rFonts w:ascii="Traditional Arabic" w:hAnsi="Traditional Arabic" w:cs="Traditional Arabic"/>
          <w:sz w:val="24"/>
          <w:szCs w:val="24"/>
          <w:rtl/>
          <w:lang w:bidi="ar-DZ"/>
        </w:rPr>
      </w:pPr>
      <w:r>
        <w:rPr>
          <w:rFonts w:ascii="Traditional Arabic" w:hAnsi="Traditional Arabic" w:cs="Traditional Arabic"/>
          <w:noProof/>
          <w:sz w:val="24"/>
          <w:szCs w:val="24"/>
          <w:rtl/>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6pt;margin-top:-121.75pt;width:57.6pt;height:57.3pt;z-index:251658240;mso-wrap-edited:f" wrapcoords="-133 0 -133 21446 21600 21446 21600 0 -133 0" fillcolor="window">
            <v:imagedata r:id="rId4" o:title=""/>
            <w10:wrap type="tight"/>
          </v:shape>
          <o:OLEObject Type="Embed" ProgID="Word.Picture.8" ShapeID="_x0000_s1026" DrawAspect="Content" ObjectID="_1832845639" r:id="rId5"/>
        </w:object>
      </w:r>
      <w:r w:rsidR="00C54201" w:rsidRPr="00593AE0">
        <w:rPr>
          <w:rFonts w:ascii="Traditional Arabic" w:hAnsi="Traditional Arabic" w:cs="Traditional Arabic"/>
          <w:sz w:val="24"/>
          <w:szCs w:val="24"/>
          <w:rtl/>
          <w:lang w:bidi="ar-DZ"/>
        </w:rPr>
        <w:t xml:space="preserve"> </w:t>
      </w:r>
    </w:p>
    <w:p w:rsidR="00C54201" w:rsidRPr="00593AE0" w:rsidRDefault="00C54201" w:rsidP="00C54201">
      <w:pPr>
        <w:jc w:val="right"/>
        <w:rPr>
          <w:rFonts w:ascii="Traditional Arabic" w:hAnsi="Traditional Arabic" w:cs="Traditional Arabic"/>
          <w:sz w:val="24"/>
          <w:szCs w:val="24"/>
          <w:rtl/>
          <w:lang w:bidi="ar-DZ"/>
        </w:rPr>
      </w:pPr>
    </w:p>
    <w:p w:rsidR="00C54201" w:rsidRPr="00593AE0" w:rsidRDefault="00C54201" w:rsidP="00C54201">
      <w:pPr>
        <w:jc w:val="center"/>
        <w:rPr>
          <w:rFonts w:ascii="Traditional Arabic" w:eastAsia="Calibri" w:hAnsi="Traditional Arabic" w:cs="Traditional Arabic"/>
          <w:b/>
          <w:bCs/>
          <w:sz w:val="34"/>
          <w:szCs w:val="34"/>
          <w:rtl/>
        </w:rPr>
      </w:pPr>
      <w:r w:rsidRPr="00593AE0">
        <w:rPr>
          <w:rFonts w:ascii="Traditional Arabic" w:eastAsia="Calibri" w:hAnsi="Traditional Arabic" w:cs="Traditional Arabic"/>
          <w:b/>
          <w:bCs/>
          <w:sz w:val="34"/>
          <w:szCs w:val="34"/>
          <w:rtl/>
        </w:rPr>
        <w:t xml:space="preserve">اتفاقية </w:t>
      </w:r>
      <w:proofErr w:type="gramStart"/>
      <w:r w:rsidRPr="00593AE0">
        <w:rPr>
          <w:rFonts w:ascii="Traditional Arabic" w:eastAsia="Calibri" w:hAnsi="Traditional Arabic" w:cs="Traditional Arabic"/>
          <w:b/>
          <w:bCs/>
          <w:sz w:val="34"/>
          <w:szCs w:val="34"/>
          <w:rtl/>
        </w:rPr>
        <w:t>رقم :</w:t>
      </w:r>
      <w:proofErr w:type="gramEnd"/>
      <w:r w:rsidRPr="00593AE0">
        <w:rPr>
          <w:rFonts w:ascii="Traditional Arabic" w:eastAsia="Calibri" w:hAnsi="Traditional Arabic" w:cs="Traditional Arabic"/>
          <w:b/>
          <w:bCs/>
          <w:sz w:val="34"/>
          <w:szCs w:val="34"/>
          <w:rtl/>
        </w:rPr>
        <w:t>............/ 2026  متعلقة بتنظيم</w:t>
      </w:r>
    </w:p>
    <w:p w:rsidR="00C54201" w:rsidRPr="00593AE0" w:rsidRDefault="00C54201" w:rsidP="00C54201">
      <w:pPr>
        <w:jc w:val="center"/>
        <w:rPr>
          <w:rFonts w:ascii="Traditional Arabic" w:hAnsi="Traditional Arabic" w:cs="Traditional Arabic"/>
          <w:sz w:val="34"/>
          <w:szCs w:val="34"/>
          <w:lang w:bidi="ar-DZ"/>
        </w:rPr>
      </w:pPr>
      <w:r w:rsidRPr="00593AE0">
        <w:rPr>
          <w:rFonts w:ascii="Traditional Arabic" w:eastAsia="Calibri" w:hAnsi="Traditional Arabic" w:cs="Traditional Arabic"/>
          <w:b/>
          <w:bCs/>
          <w:sz w:val="34"/>
          <w:szCs w:val="34"/>
          <w:rtl/>
        </w:rPr>
        <w:t xml:space="preserve"> امتحان مهني/ مسابقة على أساس الاختبار في الرتب /رتبة:</w:t>
      </w:r>
    </w:p>
    <w:p w:rsidR="00C54201" w:rsidRPr="00593AE0" w:rsidRDefault="00C54201" w:rsidP="00C54201">
      <w:pPr>
        <w:jc w:val="center"/>
        <w:rPr>
          <w:rFonts w:ascii="Traditional Arabic" w:hAnsi="Traditional Arabic" w:cs="Traditional Arabic"/>
          <w:color w:val="FF0000"/>
          <w:sz w:val="34"/>
          <w:szCs w:val="34"/>
          <w:rtl/>
          <w:lang w:bidi="ar-DZ"/>
        </w:rPr>
      </w:pPr>
      <w:r w:rsidRPr="00593AE0">
        <w:rPr>
          <w:rFonts w:ascii="Traditional Arabic" w:hAnsi="Traditional Arabic" w:cs="Traditional Arabic"/>
          <w:color w:val="FF0000"/>
          <w:sz w:val="34"/>
          <w:szCs w:val="34"/>
          <w:rtl/>
          <w:lang w:bidi="ar-DZ"/>
        </w:rPr>
        <w:t>....................................................</w:t>
      </w:r>
    </w:p>
    <w:p w:rsidR="00C54201" w:rsidRPr="00593AE0" w:rsidRDefault="00C54201" w:rsidP="00C54201">
      <w:pPr>
        <w:jc w:val="center"/>
        <w:rPr>
          <w:rFonts w:ascii="Traditional Arabic" w:hAnsi="Traditional Arabic" w:cs="Traditional Arabic"/>
          <w:color w:val="FF0000"/>
          <w:sz w:val="34"/>
          <w:szCs w:val="34"/>
          <w:rtl/>
          <w:lang w:bidi="ar-DZ"/>
        </w:rPr>
      </w:pPr>
      <w:r w:rsidRPr="00593AE0">
        <w:rPr>
          <w:rFonts w:ascii="Traditional Arabic" w:hAnsi="Traditional Arabic" w:cs="Traditional Arabic"/>
          <w:color w:val="FF0000"/>
          <w:sz w:val="34"/>
          <w:szCs w:val="34"/>
          <w:rtl/>
          <w:lang w:bidi="ar-DZ"/>
        </w:rPr>
        <w:t>.................................................</w:t>
      </w:r>
    </w:p>
    <w:p w:rsidR="00C54201" w:rsidRPr="00593AE0" w:rsidRDefault="00C54201" w:rsidP="00C54201">
      <w:pPr>
        <w:jc w:val="center"/>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سنـــــــة 2026</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         </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  بين </w:t>
      </w:r>
      <w:r w:rsidRPr="00593AE0">
        <w:rPr>
          <w:rFonts w:ascii="Traditional Arabic" w:hAnsi="Traditional Arabic" w:cs="Traditional Arabic"/>
          <w:b/>
          <w:bCs/>
          <w:sz w:val="34"/>
          <w:szCs w:val="34"/>
          <w:rtl/>
          <w:lang w:bidi="ar-DZ"/>
        </w:rPr>
        <w:t xml:space="preserve">كلية الهندسة </w:t>
      </w:r>
      <w:proofErr w:type="gramStart"/>
      <w:r w:rsidRPr="00593AE0">
        <w:rPr>
          <w:rFonts w:ascii="Traditional Arabic" w:hAnsi="Traditional Arabic" w:cs="Traditional Arabic"/>
          <w:b/>
          <w:bCs/>
          <w:sz w:val="34"/>
          <w:szCs w:val="34"/>
          <w:rtl/>
          <w:lang w:bidi="ar-DZ"/>
        </w:rPr>
        <w:t xml:space="preserve">المدنية  </w:t>
      </w:r>
      <w:r w:rsidRPr="00593AE0">
        <w:rPr>
          <w:rFonts w:ascii="Traditional Arabic" w:hAnsi="Traditional Arabic" w:cs="Traditional Arabic"/>
          <w:sz w:val="34"/>
          <w:szCs w:val="34"/>
          <w:rtl/>
          <w:lang w:bidi="ar-DZ"/>
        </w:rPr>
        <w:t>(</w:t>
      </w:r>
      <w:proofErr w:type="gramEnd"/>
      <w:r w:rsidRPr="00593AE0">
        <w:rPr>
          <w:rFonts w:ascii="Traditional Arabic" w:hAnsi="Traditional Arabic" w:cs="Traditional Arabic"/>
          <w:b/>
          <w:bCs/>
          <w:sz w:val="34"/>
          <w:szCs w:val="34"/>
          <w:rtl/>
          <w:lang w:bidi="ar-DZ"/>
        </w:rPr>
        <w:t>جامعة هواري بومدين للعلوم و التكنولوجيا</w:t>
      </w:r>
      <w:r w:rsidRPr="00593AE0">
        <w:rPr>
          <w:rFonts w:ascii="Traditional Arabic" w:hAnsi="Traditional Arabic" w:cs="Traditional Arabic"/>
          <w:sz w:val="34"/>
          <w:szCs w:val="34"/>
          <w:rtl/>
          <w:lang w:bidi="ar-DZ"/>
        </w:rPr>
        <w:t xml:space="preserve"> ) باب الزوار الممثلة من طرف عميدها </w:t>
      </w:r>
    </w:p>
    <w:p w:rsidR="00C54201" w:rsidRPr="00593AE0" w:rsidRDefault="00C54201" w:rsidP="008A606A">
      <w:pPr>
        <w:jc w:val="right"/>
        <w:rPr>
          <w:rFonts w:ascii="Traditional Arabic" w:hAnsi="Traditional Arabic" w:cs="Traditional Arabic"/>
          <w:b/>
          <w:bCs/>
          <w:sz w:val="34"/>
          <w:szCs w:val="34"/>
          <w:rtl/>
          <w:lang w:bidi="ar-DZ"/>
        </w:rPr>
      </w:pPr>
      <w:r w:rsidRPr="00593AE0">
        <w:rPr>
          <w:rFonts w:ascii="Traditional Arabic" w:hAnsi="Traditional Arabic" w:cs="Traditional Arabic"/>
          <w:sz w:val="34"/>
          <w:szCs w:val="34"/>
          <w:rtl/>
          <w:lang w:bidi="ar-DZ"/>
        </w:rPr>
        <w:t xml:space="preserve">  </w:t>
      </w:r>
      <w:proofErr w:type="gramStart"/>
      <w:r w:rsidRPr="00593AE0">
        <w:rPr>
          <w:rFonts w:ascii="Traditional Arabic" w:hAnsi="Traditional Arabic" w:cs="Traditional Arabic"/>
          <w:b/>
          <w:bCs/>
          <w:sz w:val="34"/>
          <w:szCs w:val="34"/>
          <w:rtl/>
          <w:lang w:bidi="ar-DZ"/>
        </w:rPr>
        <w:t>السيد :</w:t>
      </w:r>
      <w:proofErr w:type="gramEnd"/>
      <w:r w:rsidRPr="00593AE0">
        <w:rPr>
          <w:rFonts w:ascii="Traditional Arabic" w:hAnsi="Traditional Arabic" w:cs="Traditional Arabic"/>
          <w:b/>
          <w:bCs/>
          <w:sz w:val="34"/>
          <w:szCs w:val="34"/>
          <w:rtl/>
          <w:lang w:bidi="ar-DZ"/>
        </w:rPr>
        <w:t xml:space="preserve">  </w:t>
      </w:r>
      <w:r w:rsidRPr="00593AE0">
        <w:rPr>
          <w:rFonts w:ascii="Traditional Arabic" w:hAnsi="Traditional Arabic" w:cs="Traditional Arabic"/>
          <w:sz w:val="34"/>
          <w:szCs w:val="34"/>
          <w:rtl/>
          <w:lang w:bidi="ar-DZ"/>
        </w:rPr>
        <w:t xml:space="preserve">  </w:t>
      </w:r>
      <w:r w:rsidRPr="00593AE0">
        <w:rPr>
          <w:rFonts w:ascii="Traditional Arabic" w:hAnsi="Traditional Arabic" w:cs="Traditional Arabic"/>
          <w:b/>
          <w:bCs/>
          <w:sz w:val="34"/>
          <w:szCs w:val="34"/>
          <w:rtl/>
          <w:lang w:bidi="ar-DZ"/>
        </w:rPr>
        <w:t xml:space="preserve"> </w:t>
      </w:r>
      <w:r w:rsidR="008A606A">
        <w:rPr>
          <w:rFonts w:ascii="Traditional Arabic" w:hAnsi="Traditional Arabic" w:cs="Traditional Arabic" w:hint="cs"/>
          <w:b/>
          <w:bCs/>
          <w:sz w:val="44"/>
          <w:szCs w:val="44"/>
          <w:rtl/>
          <w:lang w:bidi="ar-DZ"/>
        </w:rPr>
        <w:t xml:space="preserve">مختـــــــار </w:t>
      </w:r>
      <w:proofErr w:type="spellStart"/>
      <w:r w:rsidR="008A606A">
        <w:rPr>
          <w:rFonts w:ascii="Traditional Arabic" w:hAnsi="Traditional Arabic" w:cs="Traditional Arabic" w:hint="cs"/>
          <w:b/>
          <w:bCs/>
          <w:sz w:val="44"/>
          <w:szCs w:val="44"/>
          <w:rtl/>
          <w:lang w:bidi="ar-DZ"/>
        </w:rPr>
        <w:t>تواتـــــــــي</w:t>
      </w:r>
      <w:proofErr w:type="spellEnd"/>
      <w:r w:rsidRPr="00593AE0">
        <w:rPr>
          <w:rFonts w:ascii="Traditional Arabic" w:hAnsi="Traditional Arabic" w:cs="Traditional Arabic"/>
          <w:b/>
          <w:bCs/>
          <w:sz w:val="34"/>
          <w:szCs w:val="34"/>
          <w:rtl/>
          <w:lang w:bidi="ar-DZ"/>
        </w:rPr>
        <w:t xml:space="preserve">           </w:t>
      </w:r>
      <w:bookmarkStart w:id="0" w:name="_GoBack"/>
      <w:bookmarkEnd w:id="0"/>
    </w:p>
    <w:p w:rsidR="00C54201" w:rsidRPr="00593AE0" w:rsidRDefault="00C54201" w:rsidP="00C54201">
      <w:pPr>
        <w:jc w:val="center"/>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من جـــــــهة</w:t>
      </w:r>
    </w:p>
    <w:p w:rsidR="00C54201" w:rsidRPr="00593AE0" w:rsidRDefault="00C54201" w:rsidP="00C54201">
      <w:pPr>
        <w:jc w:val="center"/>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و</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color w:val="FF0000"/>
          <w:sz w:val="34"/>
          <w:szCs w:val="34"/>
          <w:rtl/>
          <w:lang w:bidi="ar-DZ"/>
        </w:rPr>
        <w:t>.......................................................................................</w:t>
      </w:r>
      <w:r w:rsidRPr="00593AE0">
        <w:rPr>
          <w:rFonts w:ascii="Traditional Arabic" w:hAnsi="Traditional Arabic" w:cs="Traditional Arabic"/>
          <w:sz w:val="34"/>
          <w:szCs w:val="34"/>
          <w:rtl/>
          <w:lang w:bidi="ar-DZ"/>
        </w:rPr>
        <w:t xml:space="preserve"> الممثلة من طرف</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b/>
          <w:bCs/>
          <w:sz w:val="34"/>
          <w:szCs w:val="34"/>
          <w:rtl/>
          <w:lang w:bidi="ar-DZ"/>
        </w:rPr>
        <w:t>السيد(ة):</w:t>
      </w:r>
      <w:r w:rsidRPr="00593AE0">
        <w:rPr>
          <w:rFonts w:ascii="Traditional Arabic" w:hAnsi="Traditional Arabic" w:cs="Traditional Arabic"/>
          <w:sz w:val="34"/>
          <w:szCs w:val="34"/>
          <w:rtl/>
          <w:lang w:bidi="ar-DZ"/>
        </w:rPr>
        <w:t xml:space="preserve"> </w:t>
      </w:r>
      <w:r w:rsidRPr="00593AE0">
        <w:rPr>
          <w:rFonts w:ascii="Traditional Arabic" w:hAnsi="Traditional Arabic" w:cs="Traditional Arabic"/>
          <w:color w:val="FF0000"/>
          <w:sz w:val="34"/>
          <w:szCs w:val="34"/>
          <w:rtl/>
          <w:lang w:bidi="ar-DZ"/>
        </w:rPr>
        <w:t>.............................................................................</w:t>
      </w:r>
      <w:r w:rsidRPr="00593AE0">
        <w:rPr>
          <w:rFonts w:ascii="Traditional Arabic" w:hAnsi="Traditional Arabic" w:cs="Traditional Arabic"/>
          <w:sz w:val="34"/>
          <w:szCs w:val="34"/>
          <w:rtl/>
          <w:lang w:bidi="ar-DZ"/>
        </w:rPr>
        <w:t xml:space="preserve">       </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                          </w:t>
      </w:r>
    </w:p>
    <w:p w:rsidR="00C54201" w:rsidRPr="00593AE0" w:rsidRDefault="00C54201" w:rsidP="00C54201">
      <w:pPr>
        <w:jc w:val="center"/>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من جــــــهة أخرى</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lastRenderedPageBreak/>
        <w:t>ولقد تم الإقرار والاتفاق بين الطرفين على ما يلي:</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b/>
          <w:bCs/>
          <w:sz w:val="34"/>
          <w:szCs w:val="34"/>
          <w:u w:val="single"/>
          <w:rtl/>
          <w:lang w:bidi="ar-DZ"/>
        </w:rPr>
        <w:t>المادة الأولى: تحديد الموضوع:</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   تلتزم كلية الهندسة المدنية (جامعة هواري بومدين للعلوم والتكنولوجيا) باب الزوار بموجب هذه الاتفاقية بتنظيم المسابقات على أساس الاختبارات في كلية الهندسة المدنية.</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  </w:t>
      </w:r>
      <w:proofErr w:type="gramStart"/>
      <w:r w:rsidRPr="00593AE0">
        <w:rPr>
          <w:rFonts w:ascii="Traditional Arabic" w:hAnsi="Traditional Arabic" w:cs="Traditional Arabic"/>
          <w:sz w:val="34"/>
          <w:szCs w:val="34"/>
          <w:rtl/>
          <w:lang w:bidi="ar-DZ"/>
        </w:rPr>
        <w:t>و ذلك</w:t>
      </w:r>
      <w:proofErr w:type="gramEnd"/>
      <w:r w:rsidRPr="00593AE0">
        <w:rPr>
          <w:rFonts w:ascii="Traditional Arabic" w:hAnsi="Traditional Arabic" w:cs="Traditional Arabic"/>
          <w:sz w:val="34"/>
          <w:szCs w:val="34"/>
          <w:rtl/>
          <w:lang w:bidi="ar-DZ"/>
        </w:rPr>
        <w:t xml:space="preserve"> من اجل الالتحاق بالرتب (ة) التالية:</w:t>
      </w:r>
    </w:p>
    <w:p w:rsidR="00C54201" w:rsidRPr="00593AE0" w:rsidRDefault="00C54201" w:rsidP="00C54201">
      <w:pPr>
        <w:jc w:val="right"/>
        <w:rPr>
          <w:rFonts w:ascii="Traditional Arabic" w:hAnsi="Traditional Arabic" w:cs="Traditional Arabic"/>
          <w:color w:val="FF0000"/>
          <w:sz w:val="34"/>
          <w:szCs w:val="34"/>
          <w:rtl/>
          <w:lang w:bidi="ar-DZ"/>
        </w:rPr>
      </w:pPr>
      <w:r w:rsidRPr="00593AE0">
        <w:rPr>
          <w:rFonts w:ascii="Traditional Arabic" w:hAnsi="Traditional Arabic" w:cs="Traditional Arabic"/>
          <w:color w:val="FF0000"/>
          <w:sz w:val="34"/>
          <w:szCs w:val="34"/>
          <w:rtl/>
          <w:lang w:bidi="ar-DZ"/>
        </w:rPr>
        <w:t>.......................................................................................................</w:t>
      </w:r>
    </w:p>
    <w:p w:rsidR="00C54201" w:rsidRPr="00593AE0" w:rsidRDefault="00C54201" w:rsidP="00C54201">
      <w:pPr>
        <w:jc w:val="right"/>
        <w:rPr>
          <w:rFonts w:ascii="Traditional Arabic" w:hAnsi="Traditional Arabic" w:cs="Traditional Arabic"/>
          <w:color w:val="FF0000"/>
          <w:sz w:val="34"/>
          <w:szCs w:val="34"/>
          <w:rtl/>
          <w:lang w:bidi="ar-DZ"/>
        </w:rPr>
      </w:pPr>
      <w:r w:rsidRPr="00593AE0">
        <w:rPr>
          <w:rFonts w:ascii="Traditional Arabic" w:hAnsi="Traditional Arabic" w:cs="Traditional Arabic"/>
          <w:color w:val="FF0000"/>
          <w:sz w:val="34"/>
          <w:szCs w:val="34"/>
          <w:rtl/>
          <w:lang w:bidi="ar-DZ"/>
        </w:rPr>
        <w:t>.......................................................................................................</w:t>
      </w:r>
    </w:p>
    <w:p w:rsidR="00C54201" w:rsidRPr="00593AE0" w:rsidRDefault="00C54201" w:rsidP="00C54201">
      <w:pPr>
        <w:jc w:val="right"/>
        <w:rPr>
          <w:rFonts w:ascii="Traditional Arabic" w:hAnsi="Traditional Arabic" w:cs="Traditional Arabic"/>
          <w:b/>
          <w:bCs/>
          <w:sz w:val="34"/>
          <w:szCs w:val="34"/>
          <w:u w:val="single"/>
          <w:lang w:bidi="ar-DZ"/>
        </w:rPr>
      </w:pPr>
      <w:proofErr w:type="gramStart"/>
      <w:r w:rsidRPr="00593AE0">
        <w:rPr>
          <w:rFonts w:ascii="Traditional Arabic" w:hAnsi="Traditional Arabic" w:cs="Traditional Arabic"/>
          <w:b/>
          <w:bCs/>
          <w:sz w:val="34"/>
          <w:szCs w:val="34"/>
          <w:u w:val="single"/>
          <w:rtl/>
          <w:lang w:bidi="ar-DZ"/>
        </w:rPr>
        <w:t>المادة  02</w:t>
      </w:r>
      <w:proofErr w:type="gramEnd"/>
      <w:r w:rsidRPr="00593AE0">
        <w:rPr>
          <w:rFonts w:ascii="Traditional Arabic" w:hAnsi="Traditional Arabic" w:cs="Traditional Arabic"/>
          <w:b/>
          <w:bCs/>
          <w:sz w:val="34"/>
          <w:szCs w:val="34"/>
          <w:u w:val="single"/>
          <w:rtl/>
          <w:lang w:bidi="ar-DZ"/>
        </w:rPr>
        <w:t xml:space="preserve"> : آجال الانجاز </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يتم تنظيم المسابقات على أساس الاختبارات والامتحانات المهنية المنصوص عليها في الإعلان المشار إليه في المادة الأولى بمقر كلية الهندسة المدنية بجامعة هواري بومدين للعلوم والتكنولوجيا باب الزوار حسب الرزنامة المعلن عنها.</w:t>
      </w:r>
    </w:p>
    <w:p w:rsidR="00C54201" w:rsidRPr="00593AE0" w:rsidRDefault="00C54201" w:rsidP="00C54201">
      <w:pPr>
        <w:jc w:val="right"/>
        <w:rPr>
          <w:rFonts w:ascii="Traditional Arabic" w:hAnsi="Traditional Arabic" w:cs="Traditional Arabic"/>
          <w:b/>
          <w:bCs/>
          <w:sz w:val="34"/>
          <w:szCs w:val="34"/>
          <w:rtl/>
          <w:lang w:bidi="ar-DZ"/>
        </w:rPr>
      </w:pPr>
      <w:r w:rsidRPr="00593AE0">
        <w:rPr>
          <w:rFonts w:ascii="Traditional Arabic" w:hAnsi="Traditional Arabic" w:cs="Traditional Arabic"/>
          <w:b/>
          <w:bCs/>
          <w:sz w:val="34"/>
          <w:szCs w:val="34"/>
          <w:u w:val="single"/>
          <w:rtl/>
          <w:lang w:bidi="ar-DZ"/>
        </w:rPr>
        <w:t xml:space="preserve">المادة </w:t>
      </w:r>
      <w:proofErr w:type="gramStart"/>
      <w:r w:rsidRPr="00593AE0">
        <w:rPr>
          <w:rFonts w:ascii="Traditional Arabic" w:hAnsi="Traditional Arabic" w:cs="Traditional Arabic"/>
          <w:b/>
          <w:bCs/>
          <w:sz w:val="34"/>
          <w:szCs w:val="34"/>
          <w:u w:val="single"/>
          <w:rtl/>
          <w:lang w:bidi="ar-DZ"/>
        </w:rPr>
        <w:t>03 :</w:t>
      </w:r>
      <w:proofErr w:type="gramEnd"/>
      <w:r w:rsidRPr="00593AE0">
        <w:rPr>
          <w:rFonts w:ascii="Traditional Arabic" w:hAnsi="Traditional Arabic" w:cs="Traditional Arabic"/>
          <w:b/>
          <w:bCs/>
          <w:sz w:val="34"/>
          <w:szCs w:val="34"/>
          <w:u w:val="single"/>
          <w:rtl/>
          <w:lang w:bidi="ar-DZ"/>
        </w:rPr>
        <w:t xml:space="preserve"> التزامات  إدارة مركز الامتحان</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  تتعهد كلية الهندسة </w:t>
      </w:r>
      <w:proofErr w:type="gramStart"/>
      <w:r w:rsidRPr="00593AE0">
        <w:rPr>
          <w:rFonts w:ascii="Traditional Arabic" w:hAnsi="Traditional Arabic" w:cs="Traditional Arabic"/>
          <w:sz w:val="34"/>
          <w:szCs w:val="34"/>
          <w:rtl/>
          <w:lang w:bidi="ar-DZ"/>
        </w:rPr>
        <w:t>المدنية  بتسخير</w:t>
      </w:r>
      <w:proofErr w:type="gramEnd"/>
      <w:r w:rsidRPr="00593AE0">
        <w:rPr>
          <w:rFonts w:ascii="Traditional Arabic" w:hAnsi="Traditional Arabic" w:cs="Traditional Arabic"/>
          <w:sz w:val="34"/>
          <w:szCs w:val="34"/>
          <w:rtl/>
          <w:lang w:bidi="ar-DZ"/>
        </w:rPr>
        <w:t xml:space="preserve"> كل الوسائل قصد ضمان السير الحسن لجميع  المسابقات على اساس الاختبارات  و الامتحانات المهنية و ذلك إلى غاية الإعلان عن نتائج النجاح طبقا للتنظيم الساري المفعول .</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b/>
          <w:bCs/>
          <w:sz w:val="34"/>
          <w:szCs w:val="34"/>
          <w:u w:val="single"/>
          <w:rtl/>
          <w:lang w:bidi="ar-DZ"/>
        </w:rPr>
        <w:t>المادة 04: التزامات الإدارة المتعاقدة</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تلتزم الهيئة المستفيدة بتقديم كل المعلومات الضرورية لضمان حسن سير هذا الامتحان لاسيما:</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نسخة من القرار الوزاري المشترك الذي يحدد إطار تنظيم المسابقات، الامتحانات والاختبارات المهنية للالتحاق بالأسلاك والرتب المعنية.</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نسخة من القرار الوزاري المشترك الذي يحدد برنامج المسابقات والاختبارات المهنية للأسلاك والرتب المعنية.</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القرار او المقرر المتضمن فتح المسابقة او الامتحان او الاختبار المهني.</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الرأي الكتابي للمصالح المعنية للوظيفة العمومية حول القرار أو المقرر المتضمن فتح المسابقة، الامتحان أو الاختبار المهني.</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lastRenderedPageBreak/>
        <w:t xml:space="preserve">- الجدول رقم04 من المخطط السنوي لتسيير الموارد البشرية بعنوان السنة المالية المعتبرة. </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القائمة الاسمية للمترشحين لإجراء المسابقة، الامتحان أو الاختبار المهني.</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محضر اجتماع اللجنة التقنية المكلفة بالدارسة الأولية لملفات الترشح.</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محضر الاجتماع الإضافي للجنة الخاصة المكلفة بدراسة الطعون عند الاقتضاء.</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الإشهار عن طريق الصحافة المكتوبة عدد لوحات الإشهار القانونية أو عن طريق الإلصاق القانوني حسب مستوى الرتبة المعنية بالمسابقة، الامتحان او الاختبار المهني.</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تلتزم المؤسسة المتعاقدة معها بتسديد مستحقات الخدمة وفق سند تحصيل معدة من طرف الكلية.</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 كما تلتزم المؤسسة المتعاقد معها بتقديم شهادة إثبات التسديد حوالة دفع أو أمر بالدفع حسب الحالة مؤشر عليها من قبل مصالح الخزينة العمومية أو قابض مؤسسة حسب الحالة </w:t>
      </w:r>
      <w:proofErr w:type="gramStart"/>
      <w:r w:rsidRPr="00593AE0">
        <w:rPr>
          <w:rFonts w:ascii="Traditional Arabic" w:hAnsi="Traditional Arabic" w:cs="Traditional Arabic"/>
          <w:sz w:val="34"/>
          <w:szCs w:val="34"/>
          <w:rtl/>
          <w:lang w:bidi="ar-DZ"/>
        </w:rPr>
        <w:t>و الإخلال</w:t>
      </w:r>
      <w:proofErr w:type="gramEnd"/>
      <w:r w:rsidRPr="00593AE0">
        <w:rPr>
          <w:rFonts w:ascii="Traditional Arabic" w:hAnsi="Traditional Arabic" w:cs="Traditional Arabic"/>
          <w:sz w:val="34"/>
          <w:szCs w:val="34"/>
          <w:rtl/>
          <w:lang w:bidi="ar-DZ"/>
        </w:rPr>
        <w:t xml:space="preserve"> بهذا الالتزام يؤدي إلى عدم تسليم النتائج النهائية.</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يتم تبليغ الاتفاقية إلى الطرفين بعد إمضائها.</w:t>
      </w:r>
    </w:p>
    <w:p w:rsidR="00C54201" w:rsidRPr="00593AE0" w:rsidRDefault="00C54201" w:rsidP="00C54201">
      <w:pPr>
        <w:jc w:val="right"/>
        <w:rPr>
          <w:rFonts w:ascii="Traditional Arabic" w:hAnsi="Traditional Arabic" w:cs="Traditional Arabic"/>
          <w:b/>
          <w:bCs/>
          <w:sz w:val="34"/>
          <w:szCs w:val="34"/>
          <w:u w:val="single"/>
          <w:rtl/>
          <w:lang w:bidi="ar-DZ"/>
        </w:rPr>
      </w:pPr>
      <w:r w:rsidRPr="00593AE0">
        <w:rPr>
          <w:rFonts w:ascii="Traditional Arabic" w:hAnsi="Traditional Arabic" w:cs="Traditional Arabic"/>
          <w:b/>
          <w:bCs/>
          <w:sz w:val="34"/>
          <w:szCs w:val="34"/>
          <w:u w:val="single"/>
          <w:rtl/>
          <w:lang w:bidi="ar-DZ"/>
        </w:rPr>
        <w:t xml:space="preserve">المادة </w:t>
      </w:r>
      <w:proofErr w:type="gramStart"/>
      <w:r w:rsidRPr="00593AE0">
        <w:rPr>
          <w:rFonts w:ascii="Traditional Arabic" w:hAnsi="Traditional Arabic" w:cs="Traditional Arabic"/>
          <w:b/>
          <w:bCs/>
          <w:sz w:val="34"/>
          <w:szCs w:val="34"/>
          <w:u w:val="single"/>
          <w:rtl/>
          <w:lang w:bidi="ar-DZ"/>
        </w:rPr>
        <w:t>05 :طرق</w:t>
      </w:r>
      <w:proofErr w:type="gramEnd"/>
      <w:r w:rsidRPr="00593AE0">
        <w:rPr>
          <w:rFonts w:ascii="Traditional Arabic" w:hAnsi="Traditional Arabic" w:cs="Traditional Arabic"/>
          <w:b/>
          <w:bCs/>
          <w:sz w:val="34"/>
          <w:szCs w:val="34"/>
          <w:u w:val="single"/>
          <w:rtl/>
          <w:lang w:bidi="ar-DZ"/>
        </w:rPr>
        <w:t xml:space="preserve"> الدفع </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حدد مبلغ المشاركة ب </w:t>
      </w:r>
      <w:proofErr w:type="gramStart"/>
      <w:r w:rsidRPr="00593AE0">
        <w:rPr>
          <w:rFonts w:ascii="Traditional Arabic" w:hAnsi="Traditional Arabic" w:cs="Traditional Arabic"/>
          <w:sz w:val="34"/>
          <w:szCs w:val="34"/>
          <w:rtl/>
          <w:lang w:bidi="ar-DZ"/>
        </w:rPr>
        <w:t>( 5000</w:t>
      </w:r>
      <w:proofErr w:type="gramEnd"/>
      <w:r w:rsidRPr="00593AE0">
        <w:rPr>
          <w:rFonts w:ascii="Traditional Arabic" w:hAnsi="Traditional Arabic" w:cs="Traditional Arabic"/>
          <w:sz w:val="34"/>
          <w:szCs w:val="34"/>
          <w:rtl/>
          <w:lang w:bidi="ar-DZ"/>
        </w:rPr>
        <w:t xml:space="preserve"> د.ج) عن كل مترشح .</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يلتزم الطرف المتعاقد بدفع المبلغ </w:t>
      </w:r>
      <w:proofErr w:type="gramStart"/>
      <w:r w:rsidRPr="00593AE0">
        <w:rPr>
          <w:rFonts w:ascii="Traditional Arabic" w:hAnsi="Traditional Arabic" w:cs="Traditional Arabic"/>
          <w:sz w:val="34"/>
          <w:szCs w:val="34"/>
          <w:rtl/>
          <w:lang w:bidi="ar-DZ"/>
        </w:rPr>
        <w:t>الإجمالي :خمسة</w:t>
      </w:r>
      <w:proofErr w:type="gramEnd"/>
      <w:r w:rsidRPr="00593AE0">
        <w:rPr>
          <w:rFonts w:ascii="Traditional Arabic" w:hAnsi="Traditional Arabic" w:cs="Traditional Arabic"/>
          <w:sz w:val="34"/>
          <w:szCs w:val="34"/>
          <w:rtl/>
          <w:lang w:bidi="ar-DZ"/>
        </w:rPr>
        <w:t xml:space="preserve"> ألف دينار جزائري ( 5000 دج ) بما فيها كل الرسوم و هذا بناء على الوسائل المسخرة التي تتطلب كفاءة معينة وجهد كبير في تحضير مواضيع الامتحان و تصحيحها خاصة من الأساتذة. بعد أن تقدم كلية الهندسة </w:t>
      </w:r>
      <w:proofErr w:type="gramStart"/>
      <w:r w:rsidRPr="00593AE0">
        <w:rPr>
          <w:rFonts w:ascii="Traditional Arabic" w:hAnsi="Traditional Arabic" w:cs="Traditional Arabic"/>
          <w:sz w:val="34"/>
          <w:szCs w:val="34"/>
          <w:rtl/>
          <w:lang w:bidi="ar-DZ"/>
        </w:rPr>
        <w:t>المدنية  سند</w:t>
      </w:r>
      <w:proofErr w:type="gramEnd"/>
      <w:r w:rsidRPr="00593AE0">
        <w:rPr>
          <w:rFonts w:ascii="Traditional Arabic" w:hAnsi="Traditional Arabic" w:cs="Traditional Arabic"/>
          <w:sz w:val="34"/>
          <w:szCs w:val="34"/>
          <w:rtl/>
          <w:lang w:bidi="ar-DZ"/>
        </w:rPr>
        <w:t xml:space="preserve"> تحصيل أو فاتورة أو أمر بالدفع .</w:t>
      </w:r>
    </w:p>
    <w:p w:rsidR="00C54201" w:rsidRPr="00593AE0" w:rsidRDefault="00C54201" w:rsidP="00C54201">
      <w:pPr>
        <w:bidi/>
        <w:rPr>
          <w:rFonts w:ascii="Traditional Arabic" w:eastAsia="Calibri" w:hAnsi="Traditional Arabic" w:cs="Traditional Arabic"/>
          <w:sz w:val="34"/>
          <w:szCs w:val="34"/>
          <w:rtl/>
          <w:lang w:bidi="ar-DZ"/>
        </w:rPr>
      </w:pPr>
      <w:r w:rsidRPr="00593AE0">
        <w:rPr>
          <w:rFonts w:ascii="Traditional Arabic" w:eastAsia="Calibri" w:hAnsi="Traditional Arabic" w:cs="Traditional Arabic"/>
          <w:sz w:val="34"/>
          <w:szCs w:val="34"/>
          <w:rtl/>
          <w:lang w:bidi="ar-DZ"/>
        </w:rPr>
        <w:t xml:space="preserve">   يدفع المبلغ الإجمالي إلى حساب لدى خزينة الجزائر رقم: 57/ 188   خزينة ولاية الجزائر </w:t>
      </w:r>
    </w:p>
    <w:p w:rsidR="00C54201" w:rsidRPr="00593AE0" w:rsidRDefault="00C54201" w:rsidP="00C54201">
      <w:pPr>
        <w:bidi/>
        <w:rPr>
          <w:rFonts w:ascii="Traditional Arabic" w:hAnsi="Traditional Arabic" w:cs="Traditional Arabic"/>
          <w:sz w:val="34"/>
          <w:szCs w:val="34"/>
          <w:lang w:bidi="ar-DZ"/>
        </w:rPr>
      </w:pPr>
      <w:r w:rsidRPr="00593AE0">
        <w:rPr>
          <w:rFonts w:ascii="Traditional Arabic" w:eastAsia="Calibri" w:hAnsi="Traditional Arabic" w:cs="Traditional Arabic"/>
          <w:sz w:val="34"/>
          <w:szCs w:val="34"/>
          <w:rtl/>
          <w:lang w:bidi="ar-DZ"/>
        </w:rPr>
        <w:t xml:space="preserve">   أو الرقم الحساب الجاري </w:t>
      </w:r>
      <w:proofErr w:type="gramStart"/>
      <w:r w:rsidRPr="00593AE0">
        <w:rPr>
          <w:rFonts w:ascii="Traditional Arabic" w:eastAsia="Calibri" w:hAnsi="Traditional Arabic" w:cs="Traditional Arabic"/>
          <w:sz w:val="34"/>
          <w:szCs w:val="34"/>
          <w:rtl/>
          <w:lang w:bidi="ar-DZ"/>
        </w:rPr>
        <w:t xml:space="preserve">البريدي </w:t>
      </w:r>
      <w:r w:rsidRPr="00593AE0">
        <w:rPr>
          <w:rFonts w:ascii="Traditional Arabic" w:eastAsia="Calibri" w:hAnsi="Traditional Arabic" w:cs="Traditional Arabic"/>
          <w:sz w:val="34"/>
          <w:szCs w:val="34"/>
          <w:lang w:bidi="ar-DZ"/>
        </w:rPr>
        <w:t>)</w:t>
      </w:r>
      <w:proofErr w:type="gramEnd"/>
      <w:r w:rsidRPr="00593AE0">
        <w:rPr>
          <w:rFonts w:ascii="Traditional Arabic" w:eastAsia="Calibri" w:hAnsi="Traditional Arabic" w:cs="Traditional Arabic"/>
          <w:sz w:val="34"/>
          <w:szCs w:val="34"/>
          <w:rtl/>
          <w:lang w:bidi="ar-DZ"/>
        </w:rPr>
        <w:t xml:space="preserve"> </w:t>
      </w:r>
      <w:r w:rsidRPr="00593AE0">
        <w:rPr>
          <w:rFonts w:ascii="Traditional Arabic" w:eastAsia="Calibri" w:hAnsi="Traditional Arabic" w:cs="Traditional Arabic"/>
          <w:sz w:val="34"/>
          <w:szCs w:val="34"/>
          <w:lang w:bidi="ar-DZ"/>
        </w:rPr>
        <w:t xml:space="preserve"> clé 67</w:t>
      </w:r>
      <w:r w:rsidRPr="00593AE0">
        <w:rPr>
          <w:rFonts w:ascii="Traditional Arabic" w:eastAsia="Calibri" w:hAnsi="Traditional Arabic" w:cs="Traditional Arabic"/>
          <w:sz w:val="34"/>
          <w:szCs w:val="34"/>
          <w:rtl/>
          <w:lang w:bidi="ar-DZ"/>
        </w:rPr>
        <w:t xml:space="preserve">17 00 32 0000 99999 7 00  </w:t>
      </w:r>
      <w:r w:rsidRPr="00593AE0">
        <w:rPr>
          <w:rFonts w:ascii="Traditional Arabic" w:eastAsia="Calibri" w:hAnsi="Traditional Arabic" w:cs="Traditional Arabic"/>
          <w:sz w:val="34"/>
          <w:szCs w:val="34"/>
          <w:lang w:bidi="ar-DZ"/>
        </w:rPr>
        <w:t>Alger (</w:t>
      </w:r>
      <w:r w:rsidRPr="00593AE0">
        <w:rPr>
          <w:rFonts w:ascii="Traditional Arabic" w:eastAsia="Calibri" w:hAnsi="Traditional Arabic" w:cs="Traditional Arabic"/>
          <w:sz w:val="34"/>
          <w:szCs w:val="34"/>
          <w:rtl/>
          <w:lang w:bidi="ar-DZ"/>
        </w:rPr>
        <w:t xml:space="preserve">  مفتوح باسم العون المحاسب لجامعة هواري بومدين للعلوم و التكنولوجيا باب الزوار.</w:t>
      </w:r>
    </w:p>
    <w:p w:rsidR="00C54201" w:rsidRPr="00593AE0" w:rsidRDefault="00C54201" w:rsidP="00C54201">
      <w:pPr>
        <w:jc w:val="right"/>
        <w:rPr>
          <w:rFonts w:ascii="Traditional Arabic" w:hAnsi="Traditional Arabic" w:cs="Traditional Arabic"/>
          <w:b/>
          <w:bCs/>
          <w:sz w:val="34"/>
          <w:szCs w:val="34"/>
          <w:u w:val="single"/>
          <w:rtl/>
          <w:lang w:bidi="ar-DZ"/>
        </w:rPr>
      </w:pPr>
      <w:r w:rsidRPr="00593AE0">
        <w:rPr>
          <w:rFonts w:ascii="Traditional Arabic" w:hAnsi="Traditional Arabic" w:cs="Traditional Arabic"/>
          <w:b/>
          <w:bCs/>
          <w:sz w:val="34"/>
          <w:szCs w:val="34"/>
          <w:u w:val="single"/>
          <w:rtl/>
          <w:lang w:bidi="ar-DZ"/>
        </w:rPr>
        <w:t xml:space="preserve">المادة 06: تعيين المقر </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لكل المعلومات المتعلقة بهذه </w:t>
      </w:r>
      <w:proofErr w:type="gramStart"/>
      <w:r w:rsidRPr="00593AE0">
        <w:rPr>
          <w:rFonts w:ascii="Traditional Arabic" w:hAnsi="Traditional Arabic" w:cs="Traditional Arabic"/>
          <w:sz w:val="34"/>
          <w:szCs w:val="34"/>
          <w:rtl/>
          <w:lang w:bidi="ar-DZ"/>
        </w:rPr>
        <w:t>الاتفاقية  يصرح</w:t>
      </w:r>
      <w:proofErr w:type="gramEnd"/>
      <w:r w:rsidRPr="00593AE0">
        <w:rPr>
          <w:rFonts w:ascii="Traditional Arabic" w:hAnsi="Traditional Arabic" w:cs="Traditional Arabic"/>
          <w:sz w:val="34"/>
          <w:szCs w:val="34"/>
          <w:rtl/>
          <w:lang w:bidi="ar-DZ"/>
        </w:rPr>
        <w:t xml:space="preserve"> الطرفان وجودهما بالعنوانين التاليين :</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1-كلية الهندسة </w:t>
      </w:r>
      <w:proofErr w:type="gramStart"/>
      <w:r w:rsidRPr="00593AE0">
        <w:rPr>
          <w:rFonts w:ascii="Traditional Arabic" w:hAnsi="Traditional Arabic" w:cs="Traditional Arabic"/>
          <w:sz w:val="34"/>
          <w:szCs w:val="34"/>
          <w:rtl/>
          <w:lang w:bidi="ar-DZ"/>
        </w:rPr>
        <w:t>المدنية  (</w:t>
      </w:r>
      <w:proofErr w:type="gramEnd"/>
      <w:r w:rsidRPr="00593AE0">
        <w:rPr>
          <w:rFonts w:ascii="Traditional Arabic" w:hAnsi="Traditional Arabic" w:cs="Traditional Arabic"/>
          <w:sz w:val="34"/>
          <w:szCs w:val="34"/>
          <w:rtl/>
          <w:lang w:bidi="ar-DZ"/>
        </w:rPr>
        <w:t xml:space="preserve">جامعة هواري بومدين للعلوم و التكنولوجيا ) باب الزوار ص.ب رقم 32 العالية باب الزوار </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lastRenderedPageBreak/>
        <w:t xml:space="preserve">2- </w:t>
      </w:r>
      <w:sdt>
        <w:sdtPr>
          <w:rPr>
            <w:rFonts w:ascii="Traditional Arabic" w:hAnsi="Traditional Arabic" w:cs="Traditional Arabic"/>
            <w:sz w:val="34"/>
            <w:szCs w:val="34"/>
            <w:lang w:bidi="ar-DZ"/>
          </w:rPr>
          <w:id w:val="-2146267791"/>
          <w:placeholder>
            <w:docPart w:val="A0BE775FAD56461084A461B0A361ED40"/>
          </w:placeholder>
        </w:sdtPr>
        <w:sdtEndPr>
          <w:rPr>
            <w:color w:val="FF0000"/>
          </w:rPr>
        </w:sdtEndPr>
        <w:sdtContent>
          <w:r w:rsidRPr="00593AE0">
            <w:rPr>
              <w:rFonts w:ascii="Traditional Arabic" w:hAnsi="Traditional Arabic" w:cs="Traditional Arabic"/>
              <w:color w:val="FF0000"/>
              <w:sz w:val="34"/>
              <w:szCs w:val="34"/>
              <w:rtl/>
              <w:lang w:bidi="ar-DZ"/>
            </w:rPr>
            <w:t>بيان اسم الإدارة المتعاقد معها</w:t>
          </w:r>
        </w:sdtContent>
      </w:sdt>
      <w:r w:rsidRPr="00593AE0">
        <w:rPr>
          <w:rFonts w:ascii="Traditional Arabic" w:hAnsi="Traditional Arabic" w:cs="Traditional Arabic"/>
          <w:color w:val="FF0000"/>
          <w:sz w:val="34"/>
          <w:szCs w:val="34"/>
          <w:rtl/>
          <w:lang w:bidi="ar-DZ"/>
        </w:rPr>
        <w:t xml:space="preserve">    </w:t>
      </w:r>
    </w:p>
    <w:p w:rsidR="00C54201" w:rsidRPr="00593AE0" w:rsidRDefault="00C54201" w:rsidP="00C54201">
      <w:pPr>
        <w:jc w:val="right"/>
        <w:rPr>
          <w:rFonts w:ascii="Traditional Arabic" w:hAnsi="Traditional Arabic" w:cs="Traditional Arabic"/>
          <w:b/>
          <w:bCs/>
          <w:sz w:val="34"/>
          <w:szCs w:val="34"/>
          <w:u w:val="single"/>
          <w:rtl/>
          <w:lang w:bidi="ar-DZ"/>
        </w:rPr>
      </w:pPr>
      <w:r w:rsidRPr="00593AE0">
        <w:rPr>
          <w:rFonts w:ascii="Traditional Arabic" w:hAnsi="Traditional Arabic" w:cs="Traditional Arabic"/>
          <w:b/>
          <w:bCs/>
          <w:sz w:val="34"/>
          <w:szCs w:val="34"/>
          <w:u w:val="single"/>
          <w:rtl/>
          <w:lang w:bidi="ar-DZ"/>
        </w:rPr>
        <w:t xml:space="preserve">المادة </w:t>
      </w:r>
      <w:proofErr w:type="gramStart"/>
      <w:r w:rsidRPr="00593AE0">
        <w:rPr>
          <w:rFonts w:ascii="Traditional Arabic" w:hAnsi="Traditional Arabic" w:cs="Traditional Arabic"/>
          <w:b/>
          <w:bCs/>
          <w:sz w:val="34"/>
          <w:szCs w:val="34"/>
          <w:u w:val="single"/>
          <w:rtl/>
          <w:lang w:bidi="ar-DZ"/>
        </w:rPr>
        <w:t>07 :</w:t>
      </w:r>
      <w:proofErr w:type="gramEnd"/>
      <w:r w:rsidRPr="00593AE0">
        <w:rPr>
          <w:rFonts w:ascii="Traditional Arabic" w:hAnsi="Traditional Arabic" w:cs="Traditional Arabic"/>
          <w:b/>
          <w:bCs/>
          <w:sz w:val="34"/>
          <w:szCs w:val="34"/>
          <w:u w:val="single"/>
          <w:rtl/>
          <w:lang w:bidi="ar-DZ"/>
        </w:rPr>
        <w:t xml:space="preserve"> القوة القاهرة </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في حالة القوة </w:t>
      </w:r>
      <w:proofErr w:type="gramStart"/>
      <w:r w:rsidRPr="00593AE0">
        <w:rPr>
          <w:rFonts w:ascii="Traditional Arabic" w:hAnsi="Traditional Arabic" w:cs="Traditional Arabic"/>
          <w:sz w:val="34"/>
          <w:szCs w:val="34"/>
          <w:rtl/>
          <w:lang w:bidi="ar-DZ"/>
        </w:rPr>
        <w:t>القاهرة ,</w:t>
      </w:r>
      <w:proofErr w:type="gramEnd"/>
      <w:r w:rsidRPr="00593AE0">
        <w:rPr>
          <w:rFonts w:ascii="Traditional Arabic" w:hAnsi="Traditional Arabic" w:cs="Traditional Arabic"/>
          <w:sz w:val="34"/>
          <w:szCs w:val="34"/>
          <w:rtl/>
          <w:lang w:bidi="ar-DZ"/>
        </w:rPr>
        <w:t xml:space="preserve"> بإمكان الطرفان أن يتفقا على كيفية فسخ الاتفاقية  و في هذه الحالة لا يكون الدفع إلا مقابل الخدمات المقدمة .</w:t>
      </w:r>
    </w:p>
    <w:p w:rsidR="00C54201" w:rsidRPr="00593AE0" w:rsidRDefault="00C54201" w:rsidP="00C54201">
      <w:pPr>
        <w:jc w:val="right"/>
        <w:rPr>
          <w:rFonts w:ascii="Traditional Arabic" w:hAnsi="Traditional Arabic" w:cs="Traditional Arabic"/>
          <w:b/>
          <w:bCs/>
          <w:sz w:val="34"/>
          <w:szCs w:val="34"/>
          <w:rtl/>
          <w:lang w:bidi="ar-DZ"/>
        </w:rPr>
      </w:pPr>
      <w:r w:rsidRPr="00593AE0">
        <w:rPr>
          <w:rFonts w:ascii="Traditional Arabic" w:hAnsi="Traditional Arabic" w:cs="Traditional Arabic"/>
          <w:b/>
          <w:bCs/>
          <w:sz w:val="34"/>
          <w:szCs w:val="34"/>
          <w:u w:val="single"/>
          <w:rtl/>
          <w:lang w:bidi="ar-DZ"/>
        </w:rPr>
        <w:t xml:space="preserve">المادة </w:t>
      </w:r>
      <w:proofErr w:type="gramStart"/>
      <w:r w:rsidRPr="00593AE0">
        <w:rPr>
          <w:rFonts w:ascii="Traditional Arabic" w:hAnsi="Traditional Arabic" w:cs="Traditional Arabic"/>
          <w:b/>
          <w:bCs/>
          <w:sz w:val="34"/>
          <w:szCs w:val="34"/>
          <w:u w:val="single"/>
          <w:rtl/>
          <w:lang w:bidi="ar-DZ"/>
        </w:rPr>
        <w:t>08 :</w:t>
      </w:r>
      <w:proofErr w:type="gramEnd"/>
      <w:r w:rsidRPr="00593AE0">
        <w:rPr>
          <w:rFonts w:ascii="Traditional Arabic" w:hAnsi="Traditional Arabic" w:cs="Traditional Arabic"/>
          <w:b/>
          <w:bCs/>
          <w:sz w:val="34"/>
          <w:szCs w:val="34"/>
          <w:u w:val="single"/>
          <w:rtl/>
          <w:lang w:bidi="ar-DZ"/>
        </w:rPr>
        <w:t xml:space="preserve"> تسوية النزاعات</w:t>
      </w:r>
      <w:r w:rsidRPr="00593AE0">
        <w:rPr>
          <w:rFonts w:ascii="Traditional Arabic" w:hAnsi="Traditional Arabic" w:cs="Traditional Arabic"/>
          <w:b/>
          <w:bCs/>
          <w:sz w:val="34"/>
          <w:szCs w:val="34"/>
          <w:rtl/>
          <w:lang w:bidi="ar-DZ"/>
        </w:rPr>
        <w:t xml:space="preserve"> </w:t>
      </w:r>
    </w:p>
    <w:p w:rsidR="00C54201" w:rsidRPr="00593AE0" w:rsidRDefault="00C54201" w:rsidP="00C54201">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في حالة نزاع يحاول الطرفان التسوية بالتراضي، وإن استحال ذلك، تحال القضية إلى العدالة المختصة إقليميا للفصل فيها. </w:t>
      </w:r>
    </w:p>
    <w:p w:rsidR="00C54201" w:rsidRPr="00593AE0" w:rsidRDefault="00C54201" w:rsidP="00C54201">
      <w:pPr>
        <w:jc w:val="right"/>
        <w:rPr>
          <w:rFonts w:ascii="Traditional Arabic" w:hAnsi="Traditional Arabic" w:cs="Traditional Arabic"/>
          <w:sz w:val="34"/>
          <w:szCs w:val="34"/>
          <w:rtl/>
          <w:lang w:bidi="ar-DZ"/>
        </w:rPr>
      </w:pPr>
      <w:proofErr w:type="gramStart"/>
      <w:r w:rsidRPr="00593AE0">
        <w:rPr>
          <w:rFonts w:ascii="Traditional Arabic" w:hAnsi="Traditional Arabic" w:cs="Traditional Arabic"/>
          <w:b/>
          <w:bCs/>
          <w:sz w:val="34"/>
          <w:szCs w:val="34"/>
          <w:u w:val="single"/>
          <w:rtl/>
          <w:lang w:bidi="ar-DZ"/>
        </w:rPr>
        <w:t>المادة  09</w:t>
      </w:r>
      <w:proofErr w:type="gramEnd"/>
      <w:r w:rsidRPr="00593AE0">
        <w:rPr>
          <w:rFonts w:ascii="Traditional Arabic" w:hAnsi="Traditional Arabic" w:cs="Traditional Arabic"/>
          <w:b/>
          <w:bCs/>
          <w:sz w:val="34"/>
          <w:szCs w:val="34"/>
          <w:u w:val="single"/>
          <w:rtl/>
          <w:lang w:bidi="ar-DZ"/>
        </w:rPr>
        <w:t xml:space="preserve">  </w:t>
      </w:r>
      <w:r w:rsidRPr="00593AE0">
        <w:rPr>
          <w:rFonts w:ascii="Traditional Arabic" w:hAnsi="Traditional Arabic" w:cs="Traditional Arabic"/>
          <w:b/>
          <w:bCs/>
          <w:sz w:val="34"/>
          <w:szCs w:val="34"/>
          <w:rtl/>
          <w:lang w:bidi="ar-DZ"/>
        </w:rPr>
        <w:t>:</w:t>
      </w:r>
      <w:r w:rsidRPr="00593AE0">
        <w:rPr>
          <w:rFonts w:ascii="Traditional Arabic" w:hAnsi="Traditional Arabic" w:cs="Traditional Arabic"/>
          <w:sz w:val="34"/>
          <w:szCs w:val="34"/>
          <w:rtl/>
          <w:lang w:bidi="ar-DZ"/>
        </w:rPr>
        <w:t xml:space="preserve"> يسري مفعول هذه الاتفاقية من تاريخ إمضائها من قبل الطرفين .</w:t>
      </w:r>
    </w:p>
    <w:p w:rsidR="00C54201" w:rsidRPr="00593AE0" w:rsidRDefault="00C54201" w:rsidP="00C54201">
      <w:pPr>
        <w:jc w:val="right"/>
        <w:rPr>
          <w:rFonts w:ascii="Traditional Arabic" w:hAnsi="Traditional Arabic" w:cs="Traditional Arabic"/>
          <w:sz w:val="34"/>
          <w:szCs w:val="34"/>
          <w:rtl/>
          <w:lang w:bidi="ar-DZ"/>
        </w:rPr>
      </w:pPr>
      <w:proofErr w:type="gramStart"/>
      <w:r w:rsidRPr="00593AE0">
        <w:rPr>
          <w:rFonts w:ascii="Traditional Arabic" w:hAnsi="Traditional Arabic" w:cs="Traditional Arabic"/>
          <w:b/>
          <w:bCs/>
          <w:sz w:val="34"/>
          <w:szCs w:val="34"/>
          <w:u w:val="single"/>
          <w:rtl/>
          <w:lang w:bidi="ar-DZ"/>
        </w:rPr>
        <w:t>المادة  10</w:t>
      </w:r>
      <w:proofErr w:type="gramEnd"/>
      <w:r w:rsidRPr="00593AE0">
        <w:rPr>
          <w:rFonts w:ascii="Traditional Arabic" w:hAnsi="Traditional Arabic" w:cs="Traditional Arabic"/>
          <w:b/>
          <w:bCs/>
          <w:sz w:val="34"/>
          <w:szCs w:val="34"/>
          <w:u w:val="single"/>
          <w:rtl/>
          <w:lang w:bidi="ar-DZ"/>
        </w:rPr>
        <w:t xml:space="preserve">  :</w:t>
      </w:r>
      <w:r w:rsidRPr="00593AE0">
        <w:rPr>
          <w:rFonts w:ascii="Traditional Arabic" w:hAnsi="Traditional Arabic" w:cs="Traditional Arabic"/>
          <w:b/>
          <w:bCs/>
          <w:sz w:val="34"/>
          <w:szCs w:val="34"/>
          <w:rtl/>
          <w:lang w:bidi="ar-DZ"/>
        </w:rPr>
        <w:t xml:space="preserve"> </w:t>
      </w:r>
      <w:r w:rsidRPr="00593AE0">
        <w:rPr>
          <w:rFonts w:ascii="Traditional Arabic" w:hAnsi="Traditional Arabic" w:cs="Traditional Arabic"/>
          <w:sz w:val="34"/>
          <w:szCs w:val="34"/>
          <w:rtl/>
          <w:lang w:bidi="ar-DZ"/>
        </w:rPr>
        <w:t xml:space="preserve">يتم تبليغ الاتفاقية إلى الطرفين بعد إمضائها .  </w:t>
      </w:r>
    </w:p>
    <w:p w:rsidR="00C54201" w:rsidRPr="00593AE0" w:rsidRDefault="00C54201" w:rsidP="00C54201">
      <w:pPr>
        <w:jc w:val="right"/>
        <w:rPr>
          <w:rFonts w:ascii="Traditional Arabic" w:hAnsi="Traditional Arabic" w:cs="Traditional Arabic"/>
          <w:sz w:val="34"/>
          <w:szCs w:val="34"/>
          <w:rtl/>
          <w:lang w:bidi="ar-DZ"/>
        </w:rPr>
      </w:pPr>
    </w:p>
    <w:p w:rsidR="00C54201" w:rsidRPr="00593AE0" w:rsidRDefault="00C54201" w:rsidP="00C54201">
      <w:pPr>
        <w:jc w:val="right"/>
        <w:rPr>
          <w:rFonts w:ascii="Traditional Arabic" w:hAnsi="Traditional Arabic" w:cs="Traditional Arabic"/>
          <w:sz w:val="34"/>
          <w:szCs w:val="34"/>
          <w:rtl/>
          <w:lang w:bidi="ar-DZ"/>
        </w:rPr>
      </w:pPr>
    </w:p>
    <w:p w:rsidR="00C54201" w:rsidRPr="00593AE0" w:rsidRDefault="00C54201" w:rsidP="00C54201">
      <w:pPr>
        <w:jc w:val="center"/>
        <w:rPr>
          <w:rFonts w:ascii="Traditional Arabic" w:hAnsi="Traditional Arabic" w:cs="Traditional Arabic"/>
          <w:b/>
          <w:bCs/>
          <w:sz w:val="34"/>
          <w:szCs w:val="34"/>
          <w:rtl/>
          <w:lang w:bidi="ar-DZ"/>
        </w:rPr>
      </w:pPr>
      <w:r w:rsidRPr="00593AE0">
        <w:rPr>
          <w:rFonts w:ascii="Traditional Arabic" w:hAnsi="Traditional Arabic" w:cs="Traditional Arabic"/>
          <w:b/>
          <w:bCs/>
          <w:sz w:val="34"/>
          <w:szCs w:val="34"/>
          <w:rtl/>
          <w:lang w:bidi="ar-DZ"/>
        </w:rPr>
        <w:t>كلية الهندسة المدنية                                                المؤسسة المعنية بالاختبار</w:t>
      </w:r>
    </w:p>
    <w:p w:rsidR="00C54201" w:rsidRPr="00593AE0" w:rsidRDefault="00C54201" w:rsidP="00C54201">
      <w:pPr>
        <w:jc w:val="right"/>
        <w:rPr>
          <w:rFonts w:ascii="Traditional Arabic" w:hAnsi="Traditional Arabic" w:cs="Traditional Arabic"/>
          <w:sz w:val="34"/>
          <w:szCs w:val="34"/>
          <w:rtl/>
          <w:lang w:bidi="ar-DZ"/>
        </w:rPr>
      </w:pPr>
    </w:p>
    <w:p w:rsidR="00C54201" w:rsidRPr="00593AE0" w:rsidRDefault="00C54201" w:rsidP="00C54201">
      <w:pPr>
        <w:jc w:val="right"/>
        <w:rPr>
          <w:rFonts w:ascii="Traditional Arabic" w:hAnsi="Traditional Arabic" w:cs="Traditional Arabic"/>
          <w:sz w:val="34"/>
          <w:szCs w:val="34"/>
          <w:rtl/>
          <w:lang w:bidi="ar-DZ"/>
        </w:rPr>
      </w:pPr>
    </w:p>
    <w:p w:rsidR="00C54201" w:rsidRDefault="00C54201" w:rsidP="00C54201">
      <w:pPr>
        <w:rPr>
          <w:rFonts w:ascii="Traditional Arabic" w:hAnsi="Traditional Arabic" w:cs="Traditional Arabic"/>
          <w:sz w:val="34"/>
          <w:szCs w:val="34"/>
          <w:lang w:bidi="ar-DZ"/>
        </w:rPr>
      </w:pPr>
    </w:p>
    <w:p w:rsidR="00C54201" w:rsidRPr="00593AE0" w:rsidRDefault="00C54201" w:rsidP="00C54201">
      <w:pPr>
        <w:rPr>
          <w:rFonts w:ascii="Traditional Arabic" w:hAnsi="Traditional Arabic" w:cs="Traditional Arabic"/>
          <w:sz w:val="34"/>
          <w:szCs w:val="34"/>
          <w:rtl/>
          <w:lang w:bidi="ar-DZ"/>
        </w:rPr>
      </w:pPr>
    </w:p>
    <w:p w:rsidR="00C54201" w:rsidRDefault="00C54201" w:rsidP="00C54201">
      <w:pPr>
        <w:rPr>
          <w:rFonts w:ascii="Traditional Arabic" w:hAnsi="Traditional Arabic" w:cs="Traditional Arabic"/>
          <w:sz w:val="34"/>
          <w:szCs w:val="34"/>
          <w:lang w:bidi="ar-DZ"/>
        </w:rPr>
      </w:pPr>
    </w:p>
    <w:p w:rsidR="00C54201" w:rsidRDefault="00C54201" w:rsidP="00C54201">
      <w:pPr>
        <w:rPr>
          <w:rFonts w:ascii="Traditional Arabic" w:hAnsi="Traditional Arabic" w:cs="Traditional Arabic"/>
          <w:sz w:val="34"/>
          <w:szCs w:val="34"/>
          <w:lang w:bidi="ar-DZ"/>
        </w:rPr>
      </w:pPr>
    </w:p>
    <w:p w:rsidR="00C54201" w:rsidRDefault="00C54201" w:rsidP="00C54201">
      <w:pPr>
        <w:rPr>
          <w:rFonts w:ascii="Traditional Arabic" w:hAnsi="Traditional Arabic" w:cs="Traditional Arabic"/>
          <w:sz w:val="34"/>
          <w:szCs w:val="34"/>
          <w:lang w:bidi="ar-DZ"/>
        </w:rPr>
      </w:pPr>
    </w:p>
    <w:p w:rsidR="00C54201" w:rsidRPr="00593AE0" w:rsidRDefault="00C54201" w:rsidP="00C54201">
      <w:pPr>
        <w:rPr>
          <w:rFonts w:ascii="Traditional Arabic" w:hAnsi="Traditional Arabic" w:cs="Traditional Arabic"/>
          <w:sz w:val="34"/>
          <w:szCs w:val="34"/>
          <w:lang w:bidi="ar-DZ"/>
        </w:rPr>
      </w:pPr>
    </w:p>
    <w:p w:rsidR="00C54201" w:rsidRPr="00593AE0" w:rsidRDefault="00C54201" w:rsidP="00C54201">
      <w:pPr>
        <w:rPr>
          <w:rFonts w:ascii="Traditional Arabic" w:hAnsi="Traditional Arabic" w:cs="Traditional Arabic"/>
          <w:sz w:val="34"/>
          <w:szCs w:val="34"/>
          <w:rtl/>
          <w:lang w:bidi="ar-DZ"/>
        </w:rPr>
      </w:pPr>
    </w:p>
    <w:p w:rsidR="00C54201" w:rsidRPr="00593AE0" w:rsidRDefault="00C54201" w:rsidP="00C54201">
      <w:pPr>
        <w:jc w:val="center"/>
        <w:rPr>
          <w:rFonts w:ascii="Traditional Arabic" w:hAnsi="Traditional Arabic" w:cs="Traditional Arabic"/>
          <w:b/>
          <w:bCs/>
          <w:sz w:val="34"/>
          <w:szCs w:val="34"/>
          <w:u w:val="single"/>
          <w:rtl/>
          <w:lang w:bidi="ar-DZ"/>
        </w:rPr>
      </w:pPr>
      <w:r w:rsidRPr="00593AE0">
        <w:rPr>
          <w:rFonts w:ascii="Traditional Arabic" w:hAnsi="Traditional Arabic" w:cs="Traditional Arabic"/>
          <w:b/>
          <w:bCs/>
          <w:sz w:val="34"/>
          <w:szCs w:val="34"/>
          <w:u w:val="single"/>
          <w:rtl/>
          <w:lang w:bidi="ar-DZ"/>
        </w:rPr>
        <w:lastRenderedPageBreak/>
        <w:t>ملــــــــــــــحق</w:t>
      </w:r>
    </w:p>
    <w:p w:rsidR="00C54201" w:rsidRPr="00593AE0" w:rsidRDefault="00C54201" w:rsidP="00C54201">
      <w:pPr>
        <w:jc w:val="center"/>
        <w:rPr>
          <w:rFonts w:ascii="Traditional Arabic" w:hAnsi="Traditional Arabic" w:cs="Traditional Arabic"/>
          <w:b/>
          <w:bCs/>
          <w:sz w:val="34"/>
          <w:szCs w:val="34"/>
          <w:u w:val="single"/>
          <w:rtl/>
          <w:lang w:bidi="ar-DZ"/>
        </w:rPr>
      </w:pPr>
    </w:p>
    <w:tbl>
      <w:tblPr>
        <w:tblStyle w:val="Grilledutableau"/>
        <w:tblW w:w="0" w:type="auto"/>
        <w:jc w:val="center"/>
        <w:tblLook w:val="04A0" w:firstRow="1" w:lastRow="0" w:firstColumn="1" w:lastColumn="0" w:noHBand="0" w:noVBand="1"/>
      </w:tblPr>
      <w:tblGrid>
        <w:gridCol w:w="2529"/>
        <w:gridCol w:w="2191"/>
        <w:gridCol w:w="2130"/>
        <w:gridCol w:w="3370"/>
      </w:tblGrid>
      <w:tr w:rsidR="00C54201" w:rsidRPr="00593AE0" w:rsidTr="00C35BEE">
        <w:trPr>
          <w:trHeight w:val="333"/>
          <w:jc w:val="center"/>
        </w:trPr>
        <w:tc>
          <w:tcPr>
            <w:tcW w:w="2529" w:type="dxa"/>
          </w:tcPr>
          <w:p w:rsidR="00C54201" w:rsidRPr="00593AE0" w:rsidRDefault="00C54201" w:rsidP="00C35BEE">
            <w:pPr>
              <w:jc w:val="right"/>
              <w:rPr>
                <w:rFonts w:ascii="Traditional Arabic" w:hAnsi="Traditional Arabic" w:cs="Traditional Arabic"/>
                <w:sz w:val="34"/>
                <w:szCs w:val="34"/>
                <w:lang w:bidi="ar-DZ"/>
              </w:rPr>
            </w:pPr>
            <w:r w:rsidRPr="00593AE0">
              <w:rPr>
                <w:rFonts w:ascii="Traditional Arabic" w:hAnsi="Traditional Arabic" w:cs="Traditional Arabic"/>
                <w:sz w:val="34"/>
                <w:szCs w:val="34"/>
                <w:rtl/>
                <w:lang w:bidi="ar-DZ"/>
              </w:rPr>
              <w:t>المبلغ</w:t>
            </w:r>
          </w:p>
        </w:tc>
        <w:tc>
          <w:tcPr>
            <w:tcW w:w="2191" w:type="dxa"/>
          </w:tcPr>
          <w:p w:rsidR="00C54201" w:rsidRPr="00593AE0" w:rsidRDefault="00C54201" w:rsidP="00C35BEE">
            <w:pPr>
              <w:jc w:val="right"/>
              <w:rPr>
                <w:rFonts w:ascii="Traditional Arabic" w:hAnsi="Traditional Arabic" w:cs="Traditional Arabic"/>
                <w:sz w:val="34"/>
                <w:szCs w:val="34"/>
                <w:lang w:bidi="ar-DZ"/>
              </w:rPr>
            </w:pPr>
            <w:r w:rsidRPr="00593AE0">
              <w:rPr>
                <w:rFonts w:ascii="Traditional Arabic" w:hAnsi="Traditional Arabic" w:cs="Traditional Arabic"/>
                <w:sz w:val="34"/>
                <w:szCs w:val="34"/>
                <w:rtl/>
                <w:lang w:bidi="ar-DZ"/>
              </w:rPr>
              <w:t>التكلفة لكل مترشح</w:t>
            </w:r>
          </w:p>
        </w:tc>
        <w:tc>
          <w:tcPr>
            <w:tcW w:w="2130" w:type="dxa"/>
          </w:tcPr>
          <w:p w:rsidR="00C54201" w:rsidRPr="00593AE0" w:rsidRDefault="00C54201" w:rsidP="00C35BEE">
            <w:pPr>
              <w:jc w:val="right"/>
              <w:rPr>
                <w:rFonts w:ascii="Traditional Arabic" w:hAnsi="Traditional Arabic" w:cs="Traditional Arabic"/>
                <w:sz w:val="34"/>
                <w:szCs w:val="34"/>
                <w:lang w:bidi="ar-DZ"/>
              </w:rPr>
            </w:pPr>
            <w:r w:rsidRPr="00593AE0">
              <w:rPr>
                <w:rFonts w:ascii="Traditional Arabic" w:hAnsi="Traditional Arabic" w:cs="Traditional Arabic"/>
                <w:sz w:val="34"/>
                <w:szCs w:val="34"/>
                <w:rtl/>
                <w:lang w:bidi="ar-DZ"/>
              </w:rPr>
              <w:t xml:space="preserve">عدد المترشحين </w:t>
            </w:r>
          </w:p>
        </w:tc>
        <w:tc>
          <w:tcPr>
            <w:tcW w:w="3370" w:type="dxa"/>
          </w:tcPr>
          <w:p w:rsidR="00C54201" w:rsidRPr="00593AE0" w:rsidRDefault="00C54201" w:rsidP="00C35BEE">
            <w:pPr>
              <w:jc w:val="center"/>
              <w:rPr>
                <w:rFonts w:ascii="Traditional Arabic" w:hAnsi="Traditional Arabic" w:cs="Traditional Arabic"/>
                <w:sz w:val="34"/>
                <w:szCs w:val="34"/>
                <w:lang w:bidi="ar-DZ"/>
              </w:rPr>
            </w:pPr>
            <w:r w:rsidRPr="00593AE0">
              <w:rPr>
                <w:rFonts w:ascii="Traditional Arabic" w:hAnsi="Traditional Arabic" w:cs="Traditional Arabic"/>
                <w:sz w:val="34"/>
                <w:szCs w:val="34"/>
                <w:rtl/>
                <w:lang w:bidi="ar-DZ"/>
              </w:rPr>
              <w:t>الرتبة</w:t>
            </w:r>
          </w:p>
        </w:tc>
      </w:tr>
      <w:tr w:rsidR="00C54201" w:rsidRPr="00593AE0" w:rsidTr="00C35BEE">
        <w:trPr>
          <w:trHeight w:val="365"/>
          <w:jc w:val="center"/>
        </w:trPr>
        <w:tc>
          <w:tcPr>
            <w:tcW w:w="2529" w:type="dxa"/>
          </w:tcPr>
          <w:p w:rsidR="00C54201" w:rsidRPr="00593AE0" w:rsidRDefault="00C54201" w:rsidP="00C35BEE">
            <w:pPr>
              <w:jc w:val="right"/>
              <w:rPr>
                <w:rFonts w:ascii="Traditional Arabic" w:hAnsi="Traditional Arabic" w:cs="Traditional Arabic"/>
                <w:sz w:val="34"/>
                <w:szCs w:val="34"/>
                <w:lang w:bidi="ar-DZ"/>
              </w:rPr>
            </w:pPr>
          </w:p>
        </w:tc>
        <w:tc>
          <w:tcPr>
            <w:tcW w:w="2191" w:type="dxa"/>
          </w:tcPr>
          <w:p w:rsidR="00C54201" w:rsidRPr="00593AE0" w:rsidRDefault="00C54201" w:rsidP="00C35BEE">
            <w:pPr>
              <w:jc w:val="right"/>
              <w:rPr>
                <w:rFonts w:ascii="Traditional Arabic" w:hAnsi="Traditional Arabic" w:cs="Traditional Arabic"/>
                <w:sz w:val="34"/>
                <w:szCs w:val="34"/>
              </w:rPr>
            </w:pPr>
            <w:r w:rsidRPr="00593AE0">
              <w:rPr>
                <w:rFonts w:ascii="Traditional Arabic" w:hAnsi="Traditional Arabic" w:cs="Traditional Arabic"/>
                <w:sz w:val="34"/>
                <w:szCs w:val="34"/>
                <w:rtl/>
              </w:rPr>
              <w:t>5000 دج</w:t>
            </w:r>
          </w:p>
        </w:tc>
        <w:tc>
          <w:tcPr>
            <w:tcW w:w="2130" w:type="dxa"/>
          </w:tcPr>
          <w:p w:rsidR="00C54201" w:rsidRPr="00593AE0" w:rsidRDefault="00C54201" w:rsidP="00C35BEE">
            <w:pPr>
              <w:jc w:val="center"/>
              <w:rPr>
                <w:rFonts w:ascii="Traditional Arabic" w:hAnsi="Traditional Arabic" w:cs="Traditional Arabic"/>
                <w:sz w:val="34"/>
                <w:szCs w:val="34"/>
                <w:lang w:bidi="ar-DZ"/>
              </w:rPr>
            </w:pPr>
            <w:r w:rsidRPr="00593AE0">
              <w:rPr>
                <w:rFonts w:ascii="Traditional Arabic" w:hAnsi="Traditional Arabic" w:cs="Traditional Arabic"/>
                <w:sz w:val="34"/>
                <w:szCs w:val="34"/>
                <w:rtl/>
                <w:lang w:bidi="ar-DZ"/>
              </w:rPr>
              <w:t>...............</w:t>
            </w:r>
          </w:p>
        </w:tc>
        <w:tc>
          <w:tcPr>
            <w:tcW w:w="3370" w:type="dxa"/>
          </w:tcPr>
          <w:p w:rsidR="00C54201" w:rsidRPr="00593AE0" w:rsidRDefault="00C54201" w:rsidP="00C35BEE">
            <w:pPr>
              <w:jc w:val="right"/>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 xml:space="preserve"> ........................</w:t>
            </w:r>
          </w:p>
        </w:tc>
      </w:tr>
      <w:tr w:rsidR="00C54201" w:rsidRPr="00593AE0" w:rsidTr="00C35BEE">
        <w:trPr>
          <w:trHeight w:val="365"/>
          <w:jc w:val="center"/>
        </w:trPr>
        <w:tc>
          <w:tcPr>
            <w:tcW w:w="2529" w:type="dxa"/>
          </w:tcPr>
          <w:p w:rsidR="00C54201" w:rsidRPr="00593AE0" w:rsidRDefault="00C54201" w:rsidP="00C35BEE">
            <w:pPr>
              <w:jc w:val="right"/>
              <w:rPr>
                <w:rFonts w:ascii="Traditional Arabic" w:hAnsi="Traditional Arabic" w:cs="Traditional Arabic"/>
                <w:sz w:val="34"/>
                <w:szCs w:val="34"/>
                <w:lang w:bidi="ar-DZ"/>
              </w:rPr>
            </w:pPr>
          </w:p>
        </w:tc>
        <w:tc>
          <w:tcPr>
            <w:tcW w:w="7691" w:type="dxa"/>
            <w:gridSpan w:val="3"/>
          </w:tcPr>
          <w:p w:rsidR="00C54201" w:rsidRPr="00593AE0" w:rsidRDefault="00C54201" w:rsidP="00C35BEE">
            <w:pPr>
              <w:jc w:val="center"/>
              <w:rPr>
                <w:rFonts w:ascii="Traditional Arabic" w:hAnsi="Traditional Arabic" w:cs="Traditional Arabic"/>
                <w:sz w:val="34"/>
                <w:szCs w:val="34"/>
                <w:rtl/>
                <w:lang w:bidi="ar-DZ"/>
              </w:rPr>
            </w:pPr>
            <w:r w:rsidRPr="00593AE0">
              <w:rPr>
                <w:rFonts w:ascii="Traditional Arabic" w:hAnsi="Traditional Arabic" w:cs="Traditional Arabic"/>
                <w:sz w:val="34"/>
                <w:szCs w:val="34"/>
                <w:rtl/>
                <w:lang w:bidi="ar-DZ"/>
              </w:rPr>
              <w:t>المبلغ الإجمالي</w:t>
            </w:r>
          </w:p>
        </w:tc>
      </w:tr>
    </w:tbl>
    <w:p w:rsidR="00C54201" w:rsidRPr="00593AE0" w:rsidRDefault="00C54201" w:rsidP="00C54201">
      <w:pPr>
        <w:jc w:val="right"/>
        <w:rPr>
          <w:rFonts w:ascii="Traditional Arabic" w:hAnsi="Traditional Arabic" w:cs="Traditional Arabic"/>
          <w:sz w:val="34"/>
          <w:szCs w:val="34"/>
          <w:rtl/>
          <w:lang w:bidi="ar-DZ"/>
        </w:rPr>
      </w:pPr>
    </w:p>
    <w:p w:rsidR="00C54201" w:rsidRPr="00593AE0" w:rsidRDefault="00C54201" w:rsidP="00C54201">
      <w:pPr>
        <w:bidi/>
        <w:rPr>
          <w:rFonts w:ascii="Traditional Arabic" w:eastAsia="Calibri" w:hAnsi="Traditional Arabic" w:cs="Traditional Arabic"/>
          <w:sz w:val="34"/>
          <w:szCs w:val="34"/>
          <w:rtl/>
          <w:lang w:bidi="ar-DZ"/>
        </w:rPr>
      </w:pPr>
      <w:r w:rsidRPr="00593AE0">
        <w:rPr>
          <w:rFonts w:ascii="Traditional Arabic" w:eastAsia="Calibri" w:hAnsi="Traditional Arabic" w:cs="Traditional Arabic"/>
          <w:sz w:val="34"/>
          <w:szCs w:val="34"/>
          <w:rtl/>
          <w:lang w:bidi="ar-DZ"/>
        </w:rPr>
        <w:t xml:space="preserve">يتوقف المبلغ </w:t>
      </w:r>
      <w:proofErr w:type="gramStart"/>
      <w:r w:rsidRPr="00593AE0">
        <w:rPr>
          <w:rFonts w:ascii="Traditional Arabic" w:eastAsia="Calibri" w:hAnsi="Traditional Arabic" w:cs="Traditional Arabic"/>
          <w:sz w:val="34"/>
          <w:szCs w:val="34"/>
          <w:rtl/>
          <w:lang w:bidi="ar-DZ"/>
        </w:rPr>
        <w:t>الإجمالي  عند</w:t>
      </w:r>
      <w:proofErr w:type="gramEnd"/>
      <w:r w:rsidRPr="00593AE0">
        <w:rPr>
          <w:rFonts w:ascii="Traditional Arabic" w:eastAsia="Calibri" w:hAnsi="Traditional Arabic" w:cs="Traditional Arabic"/>
          <w:sz w:val="34"/>
          <w:szCs w:val="34"/>
          <w:rtl/>
          <w:lang w:bidi="ar-DZ"/>
        </w:rPr>
        <w:t xml:space="preserve">  :  ............................................... </w:t>
      </w:r>
    </w:p>
    <w:p w:rsidR="00C54201" w:rsidRPr="00593AE0" w:rsidRDefault="00C54201" w:rsidP="00C54201">
      <w:pPr>
        <w:bidi/>
        <w:rPr>
          <w:rFonts w:ascii="Traditional Arabic" w:eastAsia="Calibri" w:hAnsi="Traditional Arabic" w:cs="Traditional Arabic"/>
          <w:sz w:val="34"/>
          <w:szCs w:val="34"/>
          <w:rtl/>
          <w:lang w:bidi="ar-DZ"/>
        </w:rPr>
      </w:pPr>
      <w:r w:rsidRPr="00593AE0">
        <w:rPr>
          <w:rFonts w:ascii="Traditional Arabic" w:eastAsia="Calibri" w:hAnsi="Traditional Arabic" w:cs="Traditional Arabic"/>
          <w:sz w:val="34"/>
          <w:szCs w:val="34"/>
          <w:rtl/>
          <w:lang w:bidi="ar-DZ"/>
        </w:rPr>
        <w:t xml:space="preserve">يدفع المبلغ </w:t>
      </w:r>
      <w:proofErr w:type="gramStart"/>
      <w:r w:rsidRPr="00593AE0">
        <w:rPr>
          <w:rFonts w:ascii="Traditional Arabic" w:eastAsia="Calibri" w:hAnsi="Traditional Arabic" w:cs="Traditional Arabic"/>
          <w:sz w:val="34"/>
          <w:szCs w:val="34"/>
          <w:rtl/>
          <w:lang w:bidi="ar-DZ"/>
        </w:rPr>
        <w:t>الإجمالي  إلى</w:t>
      </w:r>
      <w:proofErr w:type="gramEnd"/>
      <w:r w:rsidRPr="00593AE0">
        <w:rPr>
          <w:rFonts w:ascii="Traditional Arabic" w:eastAsia="Calibri" w:hAnsi="Traditional Arabic" w:cs="Traditional Arabic"/>
          <w:sz w:val="34"/>
          <w:szCs w:val="34"/>
          <w:rtl/>
          <w:lang w:bidi="ar-DZ"/>
        </w:rPr>
        <w:t xml:space="preserve"> حساب لدى خزينة الجزائر رقم :57/ 188   خزينة ولاية الجزائر  أو الرقم الحساب الجاري البريدي  </w:t>
      </w:r>
      <w:r w:rsidRPr="00593AE0">
        <w:rPr>
          <w:rFonts w:ascii="Traditional Arabic" w:eastAsia="Calibri" w:hAnsi="Traditional Arabic" w:cs="Traditional Arabic"/>
          <w:sz w:val="34"/>
          <w:szCs w:val="34"/>
          <w:lang w:bidi="ar-DZ"/>
        </w:rPr>
        <w:t>clé 67)</w:t>
      </w:r>
      <w:r w:rsidRPr="00593AE0">
        <w:rPr>
          <w:rFonts w:ascii="Traditional Arabic" w:eastAsia="Calibri" w:hAnsi="Traditional Arabic" w:cs="Traditional Arabic"/>
          <w:sz w:val="34"/>
          <w:szCs w:val="34"/>
          <w:rtl/>
          <w:lang w:bidi="ar-DZ"/>
        </w:rPr>
        <w:t xml:space="preserve"> 17 00 32 0000 99999 7 00</w:t>
      </w:r>
      <w:r w:rsidRPr="00593AE0">
        <w:rPr>
          <w:rFonts w:ascii="Traditional Arabic" w:eastAsia="Calibri" w:hAnsi="Traditional Arabic" w:cs="Traditional Arabic"/>
          <w:sz w:val="34"/>
          <w:szCs w:val="34"/>
          <w:lang w:bidi="ar-DZ"/>
        </w:rPr>
        <w:t xml:space="preserve"> </w:t>
      </w:r>
      <w:r w:rsidRPr="00593AE0">
        <w:rPr>
          <w:rFonts w:ascii="Traditional Arabic" w:eastAsia="Calibri" w:hAnsi="Traditional Arabic" w:cs="Traditional Arabic"/>
          <w:sz w:val="34"/>
          <w:szCs w:val="34"/>
          <w:rtl/>
          <w:lang w:bidi="ar-DZ"/>
        </w:rPr>
        <w:t xml:space="preserve"> ) </w:t>
      </w:r>
      <w:r w:rsidRPr="00593AE0">
        <w:rPr>
          <w:rFonts w:ascii="Traditional Arabic" w:eastAsia="Calibri" w:hAnsi="Traditional Arabic" w:cs="Traditional Arabic"/>
          <w:sz w:val="34"/>
          <w:szCs w:val="34"/>
          <w:lang w:bidi="ar-DZ"/>
        </w:rPr>
        <w:t>Alger</w:t>
      </w:r>
      <w:r w:rsidRPr="00593AE0">
        <w:rPr>
          <w:rFonts w:ascii="Traditional Arabic" w:eastAsia="Calibri" w:hAnsi="Traditional Arabic" w:cs="Traditional Arabic"/>
          <w:sz w:val="34"/>
          <w:szCs w:val="34"/>
          <w:rtl/>
          <w:lang w:bidi="ar-DZ"/>
        </w:rPr>
        <w:t xml:space="preserve"> مفتوح باسم الوكيل المحاسب لجامعة هواري بومدين للعلوم و التكنولوجيا باب الزوار(كلية الهندسة المدنية  ).</w:t>
      </w:r>
    </w:p>
    <w:p w:rsidR="00C54201" w:rsidRPr="00593AE0" w:rsidRDefault="00C54201" w:rsidP="00C54201">
      <w:pPr>
        <w:jc w:val="right"/>
        <w:rPr>
          <w:rFonts w:ascii="Traditional Arabic" w:hAnsi="Traditional Arabic" w:cs="Traditional Arabic"/>
          <w:sz w:val="34"/>
          <w:szCs w:val="34"/>
          <w:rtl/>
          <w:lang w:bidi="ar-DZ"/>
        </w:rPr>
      </w:pPr>
    </w:p>
    <w:p w:rsidR="00C54201" w:rsidRPr="00593AE0" w:rsidRDefault="00C54201" w:rsidP="00C54201">
      <w:pPr>
        <w:jc w:val="right"/>
        <w:rPr>
          <w:rFonts w:ascii="Traditional Arabic" w:hAnsi="Traditional Arabic" w:cs="Traditional Arabic"/>
          <w:sz w:val="34"/>
          <w:szCs w:val="34"/>
          <w:rtl/>
          <w:lang w:bidi="ar-DZ"/>
        </w:rPr>
      </w:pPr>
    </w:p>
    <w:p w:rsidR="00C54201" w:rsidRPr="00593AE0" w:rsidRDefault="00C54201" w:rsidP="00C54201">
      <w:pPr>
        <w:jc w:val="right"/>
        <w:rPr>
          <w:rFonts w:ascii="Traditional Arabic" w:hAnsi="Traditional Arabic" w:cs="Traditional Arabic"/>
          <w:sz w:val="34"/>
          <w:szCs w:val="34"/>
          <w:rtl/>
          <w:lang w:bidi="ar-DZ"/>
        </w:rPr>
      </w:pPr>
    </w:p>
    <w:p w:rsidR="00C54201" w:rsidRPr="00593AE0" w:rsidRDefault="00C54201" w:rsidP="00C54201">
      <w:pPr>
        <w:jc w:val="center"/>
        <w:rPr>
          <w:rFonts w:ascii="Traditional Arabic" w:hAnsi="Traditional Arabic" w:cs="Traditional Arabic"/>
          <w:b/>
          <w:bCs/>
          <w:sz w:val="34"/>
          <w:szCs w:val="34"/>
          <w:rtl/>
          <w:lang w:bidi="ar-DZ"/>
        </w:rPr>
      </w:pPr>
      <w:r w:rsidRPr="00593AE0">
        <w:rPr>
          <w:rFonts w:ascii="Traditional Arabic" w:hAnsi="Traditional Arabic" w:cs="Traditional Arabic"/>
          <w:b/>
          <w:bCs/>
          <w:sz w:val="34"/>
          <w:szCs w:val="34"/>
          <w:u w:val="single"/>
          <w:rtl/>
          <w:lang w:bidi="ar-DZ"/>
        </w:rPr>
        <w:t xml:space="preserve">كلية الهندسة المدنية </w:t>
      </w:r>
      <w:r w:rsidRPr="00593AE0">
        <w:rPr>
          <w:rFonts w:ascii="Traditional Arabic" w:hAnsi="Traditional Arabic" w:cs="Traditional Arabic"/>
          <w:b/>
          <w:bCs/>
          <w:sz w:val="34"/>
          <w:szCs w:val="34"/>
          <w:rtl/>
          <w:lang w:bidi="ar-DZ"/>
        </w:rPr>
        <w:t xml:space="preserve">                                              </w:t>
      </w:r>
      <w:r w:rsidRPr="00593AE0">
        <w:rPr>
          <w:rFonts w:ascii="Traditional Arabic" w:hAnsi="Traditional Arabic" w:cs="Traditional Arabic"/>
          <w:b/>
          <w:bCs/>
          <w:sz w:val="34"/>
          <w:szCs w:val="34"/>
          <w:u w:val="single"/>
          <w:rtl/>
          <w:lang w:bidi="ar-DZ"/>
        </w:rPr>
        <w:t>المؤسسة المعنية بالاختبار</w:t>
      </w:r>
    </w:p>
    <w:p w:rsidR="00C54201" w:rsidRPr="00593AE0" w:rsidRDefault="00C54201" w:rsidP="00C54201">
      <w:pPr>
        <w:jc w:val="right"/>
        <w:rPr>
          <w:rFonts w:ascii="Traditional Arabic" w:hAnsi="Traditional Arabic" w:cs="Traditional Arabic"/>
          <w:rtl/>
          <w:lang w:bidi="ar-DZ"/>
        </w:rPr>
      </w:pPr>
    </w:p>
    <w:p w:rsidR="003D37E4" w:rsidRDefault="003D37E4">
      <w:pPr>
        <w:rPr>
          <w:lang w:bidi="ar-DZ"/>
        </w:rPr>
      </w:pPr>
    </w:p>
    <w:sectPr w:rsidR="003D37E4" w:rsidSect="00DB58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5F"/>
    <w:rsid w:val="003D37E4"/>
    <w:rsid w:val="0070625F"/>
    <w:rsid w:val="008A606A"/>
    <w:rsid w:val="00C542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00BE25"/>
  <w15:chartTrackingRefBased/>
  <w15:docId w15:val="{39F5E483-A3E1-48AA-8B8D-2B863D0B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201"/>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542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re">
    <w:name w:val="Title"/>
    <w:basedOn w:val="Normal"/>
    <w:link w:val="TitreCar"/>
    <w:qFormat/>
    <w:rsid w:val="00C54201"/>
    <w:pPr>
      <w:spacing w:after="0" w:line="240" w:lineRule="auto"/>
      <w:jc w:val="center"/>
    </w:pPr>
    <w:rPr>
      <w:rFonts w:ascii="Times New Roman" w:eastAsia="Times New Roman" w:hAnsi="Times New Roman" w:cs="Times New Roman"/>
      <w:b/>
      <w:bCs/>
      <w:sz w:val="32"/>
      <w:szCs w:val="32"/>
      <w:lang w:eastAsia="fr-FR"/>
    </w:rPr>
  </w:style>
  <w:style w:type="character" w:customStyle="1" w:styleId="TitreCar">
    <w:name w:val="Titre Car"/>
    <w:basedOn w:val="Policepardfaut"/>
    <w:link w:val="Titre"/>
    <w:rsid w:val="00C54201"/>
    <w:rPr>
      <w:rFonts w:ascii="Times New Roman" w:eastAsia="Times New Roman" w:hAnsi="Times New Roman" w:cs="Times New Roman"/>
      <w:b/>
      <w:bCs/>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BE775FAD56461084A461B0A361ED40"/>
        <w:category>
          <w:name w:val="Général"/>
          <w:gallery w:val="placeholder"/>
        </w:category>
        <w:types>
          <w:type w:val="bbPlcHdr"/>
        </w:types>
        <w:behaviors>
          <w:behavior w:val="content"/>
        </w:behaviors>
        <w:guid w:val="{766A1DB0-6669-4FAF-A716-1EECEF1E089D}"/>
      </w:docPartPr>
      <w:docPartBody>
        <w:p w:rsidR="00CD609A" w:rsidRDefault="004E2FCA" w:rsidP="004E2FCA">
          <w:pPr>
            <w:pStyle w:val="A0BE775FAD56461084A461B0A361ED40"/>
          </w:pPr>
          <w:r w:rsidRPr="00FF285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CA"/>
    <w:rsid w:val="004E2FCA"/>
    <w:rsid w:val="008A7301"/>
    <w:rsid w:val="00B8630E"/>
    <w:rsid w:val="00CD60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E2FCA"/>
    <w:rPr>
      <w:color w:val="808080"/>
    </w:rPr>
  </w:style>
  <w:style w:type="paragraph" w:customStyle="1" w:styleId="A0BE775FAD56461084A461B0A361ED40">
    <w:name w:val="A0BE775FAD56461084A461B0A361ED40"/>
    <w:rsid w:val="004E2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788</Words>
  <Characters>4340</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BOUDJIRA Salilm</dc:creator>
  <cp:keywords/>
  <dc:description/>
  <cp:lastModifiedBy>BOUDJIRA Salim</cp:lastModifiedBy>
  <cp:revision>3</cp:revision>
  <dcterms:created xsi:type="dcterms:W3CDTF">2026-01-21T09:27:00Z</dcterms:created>
  <dcterms:modified xsi:type="dcterms:W3CDTF">2026-02-17T14:01:00Z</dcterms:modified>
</cp:coreProperties>
</file>